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FA4D" w14:textId="561FC318" w:rsidR="00665C3B" w:rsidRPr="00665C3B" w:rsidRDefault="00665C3B" w:rsidP="00665C3B">
      <w:pPr>
        <w:spacing w:after="0"/>
        <w:ind w:firstLine="851"/>
        <w:jc w:val="center"/>
        <w:rPr>
          <w:rFonts w:ascii="Times New Roman" w:eastAsiaTheme="minorHAnsi" w:hAnsi="Times New Roman"/>
          <w:b/>
          <w:bCs/>
          <w:color w:val="000000"/>
          <w:sz w:val="24"/>
          <w:szCs w:val="24"/>
        </w:rPr>
      </w:pPr>
      <w:r w:rsidRPr="00665C3B">
        <w:rPr>
          <w:rFonts w:ascii="Times New Roman" w:eastAsiaTheme="minorHAnsi" w:hAnsi="Times New Roman"/>
          <w:b/>
          <w:bCs/>
          <w:color w:val="000000"/>
          <w:sz w:val="24"/>
          <w:szCs w:val="24"/>
        </w:rPr>
        <w:t>BUHALTERINĖS APSKAITOS IR PLANAVIMO SKYRIAUS</w:t>
      </w:r>
    </w:p>
    <w:p w14:paraId="6259AAE5" w14:textId="49ACFB86" w:rsidR="00665C3B" w:rsidRDefault="00E42D03" w:rsidP="00665C3B">
      <w:pPr>
        <w:spacing w:after="0"/>
        <w:ind w:firstLine="851"/>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VEDĖJO VYRIAUSIO </w:t>
      </w:r>
      <w:r w:rsidR="00665C3B" w:rsidRPr="00665C3B">
        <w:rPr>
          <w:rFonts w:ascii="Times New Roman" w:eastAsiaTheme="minorHAnsi" w:hAnsi="Times New Roman"/>
          <w:b/>
          <w:bCs/>
          <w:color w:val="000000"/>
          <w:sz w:val="24"/>
          <w:szCs w:val="24"/>
        </w:rPr>
        <w:t>BUHALTERI</w:t>
      </w:r>
      <w:r w:rsidR="00206991">
        <w:rPr>
          <w:rFonts w:ascii="Times New Roman" w:eastAsiaTheme="minorHAnsi" w:hAnsi="Times New Roman"/>
          <w:b/>
          <w:bCs/>
          <w:color w:val="000000"/>
          <w:sz w:val="24"/>
          <w:szCs w:val="24"/>
        </w:rPr>
        <w:t xml:space="preserve">O </w:t>
      </w:r>
      <w:r w:rsidR="00665C3B">
        <w:rPr>
          <w:rFonts w:ascii="Times New Roman" w:eastAsiaTheme="minorHAnsi" w:hAnsi="Times New Roman"/>
          <w:b/>
          <w:bCs/>
          <w:color w:val="000000"/>
          <w:sz w:val="24"/>
          <w:szCs w:val="24"/>
        </w:rPr>
        <w:t>PAREIGYBĖS FUNKCIJOS</w:t>
      </w:r>
    </w:p>
    <w:p w14:paraId="73DFB73A" w14:textId="77777777" w:rsidR="00665C3B" w:rsidRPr="00EF6F9C" w:rsidRDefault="00665C3B" w:rsidP="00665C3B">
      <w:pPr>
        <w:spacing w:after="0"/>
        <w:ind w:firstLine="851"/>
        <w:jc w:val="center"/>
        <w:rPr>
          <w:rFonts w:ascii="Times New Roman" w:hAnsi="Times New Roman"/>
          <w:sz w:val="24"/>
          <w:szCs w:val="24"/>
        </w:rPr>
      </w:pPr>
    </w:p>
    <w:p w14:paraId="189B3BEF" w14:textId="2F9645F1" w:rsidR="00E42D03"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sidRPr="00EF6F9C">
        <w:rPr>
          <w:rFonts w:ascii="Times New Roman" w:hAnsi="Times New Roman"/>
          <w:sz w:val="24"/>
          <w:szCs w:val="24"/>
        </w:rPr>
        <w:t>. Šias pareigas einantis darbuotojas vykdo šias funkcijas:</w:t>
      </w:r>
    </w:p>
    <w:p w14:paraId="16570AFB" w14:textId="08C79E27" w:rsidR="00E42D03"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sidRPr="00EF6F9C">
        <w:rPr>
          <w:rFonts w:ascii="Times New Roman" w:hAnsi="Times New Roman"/>
          <w:sz w:val="24"/>
          <w:szCs w:val="24"/>
        </w:rPr>
        <w:t>.1.</w:t>
      </w:r>
      <w:r w:rsidRPr="00D84736">
        <w:t xml:space="preserve"> </w:t>
      </w:r>
      <w:r w:rsidRPr="00D84736">
        <w:rPr>
          <w:rFonts w:ascii="Times New Roman" w:hAnsi="Times New Roman"/>
          <w:sz w:val="24"/>
          <w:szCs w:val="24"/>
        </w:rPr>
        <w:t>kontroliuoja, kad Centro buhalterinės apskaitos ir planavimo skyrius buhalterinę apskaitą tvarkytų, vadovaudamasis Lietuvos Respublikos buhalterinės apskaitos įstatymu, Lietuvos Respublikos biudžetinių įstaigų įstatymu, viešojo sektoriaus apskaitos ir finansinės atskaitomybės standartais, Lietuvos respublikos finansų ministro įsakymais</w:t>
      </w:r>
      <w:r>
        <w:rPr>
          <w:rFonts w:ascii="Times New Roman" w:hAnsi="Times New Roman"/>
          <w:sz w:val="24"/>
          <w:szCs w:val="24"/>
        </w:rPr>
        <w:t xml:space="preserve"> ir </w:t>
      </w:r>
      <w:r w:rsidRPr="00895BE3">
        <w:rPr>
          <w:rFonts w:ascii="Times New Roman" w:hAnsi="Times New Roman"/>
          <w:sz w:val="24"/>
          <w:szCs w:val="24"/>
        </w:rPr>
        <w:t>kitus teisės akt</w:t>
      </w:r>
      <w:r>
        <w:rPr>
          <w:rFonts w:ascii="Times New Roman" w:hAnsi="Times New Roman"/>
          <w:sz w:val="24"/>
          <w:szCs w:val="24"/>
        </w:rPr>
        <w:t>ai</w:t>
      </w:r>
      <w:r w:rsidRPr="00895BE3">
        <w:rPr>
          <w:rFonts w:ascii="Times New Roman" w:hAnsi="Times New Roman"/>
          <w:sz w:val="24"/>
          <w:szCs w:val="24"/>
        </w:rPr>
        <w:t>s;</w:t>
      </w:r>
    </w:p>
    <w:p w14:paraId="244CF9C8" w14:textId="567DC8C7"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 xml:space="preserve">.2. </w:t>
      </w:r>
      <w:r w:rsidRPr="002C017B">
        <w:rPr>
          <w:rFonts w:ascii="Times New Roman" w:hAnsi="Times New Roman"/>
          <w:sz w:val="24"/>
          <w:szCs w:val="24"/>
        </w:rPr>
        <w:t>atlieka Centro buhalterinės apskaitos ir planavimo skyriaus darbuotojų veiklos koordinavimą bei vykdo jų atliekamų darbų (funkcijų) kontrolę: paskirsto pavaldiems darbuotojams darbą, nustato jų atsakomybę ir atsiskaitymo terminus; rūpinasi darbuotojų kvalifikacijos kėlimu, teikia siūlymus dėl jų skatinimo ar drausminių nuobaudų skyrimo</w:t>
      </w:r>
      <w:r>
        <w:rPr>
          <w:rFonts w:ascii="Times New Roman" w:hAnsi="Times New Roman"/>
          <w:sz w:val="24"/>
          <w:szCs w:val="24"/>
        </w:rPr>
        <w:t xml:space="preserve"> </w:t>
      </w:r>
      <w:r w:rsidRPr="00815D0E">
        <w:rPr>
          <w:rFonts w:ascii="Times New Roman" w:hAnsi="Times New Roman"/>
          <w:sz w:val="24"/>
          <w:szCs w:val="24"/>
        </w:rPr>
        <w:t>bei Skyriaus veiklos gerinimo</w:t>
      </w:r>
      <w:r w:rsidRPr="002C017B">
        <w:rPr>
          <w:rFonts w:ascii="Times New Roman" w:hAnsi="Times New Roman"/>
          <w:sz w:val="24"/>
          <w:szCs w:val="24"/>
        </w:rPr>
        <w:t>;</w:t>
      </w:r>
    </w:p>
    <w:p w14:paraId="381722C8" w14:textId="4EEB9259"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.3</w:t>
      </w:r>
      <w:r w:rsidRPr="002C017B">
        <w:rPr>
          <w:rFonts w:ascii="Times New Roman" w:hAnsi="Times New Roman"/>
          <w:sz w:val="24"/>
          <w:szCs w:val="24"/>
        </w:rPr>
        <w:t>. užtikrina finansinių-ūkinių operacijų teisėtumą, valstybės ir savivaldybės lėšų naudojimą įstatymų nustatyta tvarka ir tinkamą dokumentų įforminimo kontrolę, internetinėje bankininkystėje pasirašo mokėjimo pavedimus;</w:t>
      </w:r>
    </w:p>
    <w:p w14:paraId="6A9E242D" w14:textId="26767BA8"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.4</w:t>
      </w:r>
      <w:r w:rsidRPr="002C017B">
        <w:rPr>
          <w:rFonts w:ascii="Times New Roman" w:hAnsi="Times New Roman"/>
          <w:sz w:val="24"/>
          <w:szCs w:val="24"/>
        </w:rPr>
        <w:t>. organizuoja buhalterinę apskaitą, kad būtų apskaitomos visos piniginės lėšos, prekinės ir materialinės vertybės bei ilgalaikis turtas ir laiku fiksuojamos buhalterinės apskaitos dokumentuose operacijos, susijusios su lėšų cirkuliaciją</w:t>
      </w:r>
      <w:r>
        <w:rPr>
          <w:rFonts w:ascii="Times New Roman" w:hAnsi="Times New Roman"/>
          <w:sz w:val="24"/>
          <w:szCs w:val="24"/>
        </w:rPr>
        <w:t>,</w:t>
      </w:r>
      <w:r w:rsidRPr="002C017B">
        <w:rPr>
          <w:rFonts w:ascii="Times New Roman" w:hAnsi="Times New Roman"/>
          <w:sz w:val="24"/>
          <w:szCs w:val="24"/>
        </w:rPr>
        <w:t xml:space="preserve"> tiksliai apskaitomos išlaidų sąmatų vykdymo operacijos;</w:t>
      </w:r>
    </w:p>
    <w:p w14:paraId="4FDEC42A" w14:textId="0DA6BE77"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.4</w:t>
      </w:r>
      <w:r w:rsidRPr="002C017B">
        <w:rPr>
          <w:rFonts w:ascii="Times New Roman" w:hAnsi="Times New Roman"/>
          <w:sz w:val="24"/>
          <w:szCs w:val="24"/>
        </w:rPr>
        <w:t xml:space="preserve">. pasibaigus ketvirčiui analizuoja biudžeto išlaidų sąmatų įvykdymą pagal patvirtintų išlaidų sąmatų planą, analizuoja plano neatitikimo priežastis atskiriems </w:t>
      </w:r>
      <w:r>
        <w:rPr>
          <w:rFonts w:ascii="Times New Roman" w:hAnsi="Times New Roman"/>
          <w:sz w:val="24"/>
          <w:szCs w:val="24"/>
        </w:rPr>
        <w:t>finansavimo šaltiniams</w:t>
      </w:r>
      <w:r w:rsidRPr="002C017B">
        <w:rPr>
          <w:rFonts w:ascii="Times New Roman" w:hAnsi="Times New Roman"/>
          <w:sz w:val="24"/>
          <w:szCs w:val="24"/>
        </w:rPr>
        <w:t xml:space="preserve"> ir straipsniams;</w:t>
      </w:r>
    </w:p>
    <w:p w14:paraId="301855BA" w14:textId="0F841FBE"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.5</w:t>
      </w:r>
      <w:r w:rsidRPr="002C017B">
        <w:rPr>
          <w:rFonts w:ascii="Times New Roman" w:hAnsi="Times New Roman"/>
          <w:sz w:val="24"/>
          <w:szCs w:val="24"/>
        </w:rPr>
        <w:t>. teikia buhalterinės apskaitos informaciją ir rengia ataskaitas pagal pareikalavimą – apskaitos dokumentus ir registrus Centro direktoriui, auditoriams, asignavimų valdytojams, mokesčių administratoriams, valstybės ir savivaldybių institucijoms, turinčioms teisę vykdyti finansų ir mokesčių kontrolę;</w:t>
      </w:r>
    </w:p>
    <w:p w14:paraId="309D8B93" w14:textId="714A8703"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.6</w:t>
      </w:r>
      <w:r w:rsidRPr="002C017B">
        <w:rPr>
          <w:rFonts w:ascii="Times New Roman" w:hAnsi="Times New Roman"/>
          <w:sz w:val="24"/>
          <w:szCs w:val="24"/>
        </w:rPr>
        <w:t>. tikrina, ar pirminiai apskaitos dokumentai atitinka Lietuvos Respublikos teisės aktuose nustatytus reikalavimus ir ar buhalterinės ataskaitos formos pildomos pagal buhalterinius įrašus bei pirminius dokumentus ir ar nustatytu laiku pateikiamos finansuojančiai įstaigai;</w:t>
      </w:r>
    </w:p>
    <w:p w14:paraId="2700596D" w14:textId="1F9ADC3D"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.7</w:t>
      </w:r>
      <w:r w:rsidRPr="002C017B">
        <w:rPr>
          <w:rFonts w:ascii="Times New Roman" w:hAnsi="Times New Roman"/>
          <w:sz w:val="24"/>
          <w:szCs w:val="24"/>
        </w:rPr>
        <w:t>. vykdo išankstinę ir einamąją finansų kontrolę siekiant, kad lėšos būtų naudojamos taupiai ir racionaliai;</w:t>
      </w:r>
    </w:p>
    <w:p w14:paraId="537367F7" w14:textId="7A122999"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.8</w:t>
      </w:r>
      <w:r w:rsidRPr="002C017B">
        <w:rPr>
          <w:rFonts w:ascii="Times New Roman" w:hAnsi="Times New Roman"/>
          <w:sz w:val="24"/>
          <w:szCs w:val="24"/>
        </w:rPr>
        <w:t>. teikia Centro direktoriui pasiūlymus ir patarimus buhalterinės apskaitos politikos parinkimo, atsižvelgiant į konkrečias sąlygas ir apskaitos reikalavimus, klausimais;</w:t>
      </w:r>
    </w:p>
    <w:p w14:paraId="0D683F82" w14:textId="22AE290C"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.9</w:t>
      </w:r>
      <w:r w:rsidRPr="002C017B">
        <w:rPr>
          <w:rFonts w:ascii="Times New Roman" w:hAnsi="Times New Roman"/>
          <w:sz w:val="24"/>
          <w:szCs w:val="24"/>
        </w:rPr>
        <w:t>. ruošia ir papildo (esant poreikiui) Centro bei įstaigų, kurių apskaitą tvarko Centras , pagal sutartį, apskaitos politiką, sąskaitų planą bei tvarkas, susijusias su apskaita;</w:t>
      </w:r>
    </w:p>
    <w:p w14:paraId="73590A5B" w14:textId="018C9B06"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.10</w:t>
      </w:r>
      <w:r w:rsidRPr="002C017B">
        <w:rPr>
          <w:rFonts w:ascii="Times New Roman" w:hAnsi="Times New Roman"/>
          <w:sz w:val="24"/>
          <w:szCs w:val="24"/>
        </w:rPr>
        <w:t xml:space="preserve">. </w:t>
      </w:r>
      <w:r>
        <w:rPr>
          <w:rFonts w:ascii="Times New Roman" w:hAnsi="Times New Roman"/>
          <w:sz w:val="24"/>
          <w:szCs w:val="24"/>
        </w:rPr>
        <w:t>r</w:t>
      </w:r>
      <w:r w:rsidRPr="002C017B">
        <w:rPr>
          <w:rFonts w:ascii="Times New Roman" w:hAnsi="Times New Roman"/>
          <w:sz w:val="24"/>
          <w:szCs w:val="24"/>
        </w:rPr>
        <w:t>uošia įsakymų ir sprendimų projektus Centro direktoriui, atsižvelgiant į konkrečias sąlygas ir apskaitos reikalavimus;</w:t>
      </w:r>
    </w:p>
    <w:p w14:paraId="39EF44BD" w14:textId="1D9BB27A"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.11</w:t>
      </w:r>
      <w:r w:rsidRPr="002C017B">
        <w:rPr>
          <w:rFonts w:ascii="Times New Roman" w:hAnsi="Times New Roman"/>
          <w:sz w:val="24"/>
          <w:szCs w:val="24"/>
        </w:rPr>
        <w:t>. vizuoja arba pasirašo apskaitos dokumentus, sąmatas, pažymas, ataskaitas ir kitus finansinius dokumentus;</w:t>
      </w:r>
    </w:p>
    <w:p w14:paraId="2B2CCDEB" w14:textId="0EB4C095"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.12</w:t>
      </w:r>
      <w:r w:rsidRPr="002C017B">
        <w:rPr>
          <w:rFonts w:ascii="Times New Roman" w:hAnsi="Times New Roman"/>
          <w:sz w:val="24"/>
          <w:szCs w:val="24"/>
        </w:rPr>
        <w:t>. reikalauja, kad Įstaigos, kurių apskaitą organizuoja Centras, pateiktų raštiškus paaiškinimus, kopijas dokumentų, reikalingų ūkinių operacijų teisėtumui pagrįsti ir išankstinei kontrolei vykdyti;</w:t>
      </w:r>
    </w:p>
    <w:p w14:paraId="70E4803E" w14:textId="679256FA"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.13</w:t>
      </w:r>
      <w:r w:rsidRPr="002C017B">
        <w:rPr>
          <w:rFonts w:ascii="Times New Roman" w:hAnsi="Times New Roman"/>
          <w:sz w:val="24"/>
          <w:szCs w:val="24"/>
        </w:rPr>
        <w:t>.</w:t>
      </w:r>
      <w:r w:rsidRPr="002C017B">
        <w:rPr>
          <w:rFonts w:ascii="Times New Roman" w:hAnsi="Times New Roman"/>
          <w:sz w:val="24"/>
          <w:szCs w:val="24"/>
        </w:rPr>
        <w:tab/>
        <w:t>vykdo kitus su Centro funkcijomis susijusius nenuolatinio pobūdžio pavedimus pagal savo kompetenciją patikrinti pirminių dokumentų (PVM sąskaitas faktūras, sąskaitas faktūras, avanso apyskaitų) teisingumą;</w:t>
      </w:r>
    </w:p>
    <w:p w14:paraId="0918BC7E" w14:textId="7F5F39A0"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.14</w:t>
      </w:r>
      <w:r w:rsidRPr="002C017B">
        <w:rPr>
          <w:rFonts w:ascii="Times New Roman" w:hAnsi="Times New Roman"/>
          <w:sz w:val="24"/>
          <w:szCs w:val="24"/>
        </w:rPr>
        <w:t>. kontroliuoja, kad užpildytos ketvirtinės ir metinės finansinės atskaitomybės ataskaitos atitiktų viešojo sektoriaus apskaitos ir finansinės atskaitomybės standartų reikalavimus (VSAFAS) bei būtų laiku pateiktos Radviliškio rajono savivaldybės finansų skyriui ir pagal finansų ministerijos nustatytus grafikus, suvestos į VSAKIS;</w:t>
      </w:r>
    </w:p>
    <w:p w14:paraId="1503EBE4" w14:textId="48609393"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.15</w:t>
      </w:r>
      <w:r w:rsidRPr="002C017B">
        <w:rPr>
          <w:rFonts w:ascii="Times New Roman" w:hAnsi="Times New Roman"/>
          <w:sz w:val="24"/>
          <w:szCs w:val="24"/>
        </w:rPr>
        <w:t>. suformuoja grąžinimo paraiškas bei mokėjimo nurodymus Radviliškio savivaldybės Iždui grąžinamoms finansavimo sumoms;</w:t>
      </w:r>
    </w:p>
    <w:p w14:paraId="527D538F" w14:textId="739BE303" w:rsidR="00E42D03" w:rsidRDefault="00E42D03" w:rsidP="00E42D03">
      <w:pPr>
        <w:pStyle w:val="Betarp"/>
        <w:ind w:firstLine="709"/>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.16</w:t>
      </w:r>
      <w:r w:rsidRPr="002C017B">
        <w:rPr>
          <w:rFonts w:ascii="Times New Roman" w:hAnsi="Times New Roman"/>
          <w:sz w:val="24"/>
          <w:szCs w:val="24"/>
        </w:rPr>
        <w:t xml:space="preserve">. </w:t>
      </w:r>
      <w:r w:rsidRPr="00815D0E">
        <w:rPr>
          <w:rFonts w:ascii="Times New Roman" w:hAnsi="Times New Roman"/>
          <w:sz w:val="24"/>
          <w:szCs w:val="24"/>
        </w:rPr>
        <w:t>pagal Centre nustatytą tvarką sudaro Skyriaus darbuotojų atostogų, darbo grafikus, pildo darbo laiko apskaitos žiniaraščius juos formuoja buhalterinės apskaitos programoje</w:t>
      </w:r>
    </w:p>
    <w:p w14:paraId="2CFB6499" w14:textId="251AA73D"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.17</w:t>
      </w:r>
      <w:r w:rsidRPr="004643F9">
        <w:rPr>
          <w:rFonts w:ascii="Times New Roman" w:hAnsi="Times New Roman"/>
          <w:sz w:val="24"/>
          <w:szCs w:val="24"/>
        </w:rPr>
        <w:t>. tvarko Centro vykdomų projektų apskaitą</w:t>
      </w:r>
      <w:r>
        <w:rPr>
          <w:rFonts w:ascii="Times New Roman" w:hAnsi="Times New Roman"/>
          <w:sz w:val="24"/>
          <w:szCs w:val="24"/>
        </w:rPr>
        <w:t xml:space="preserve">, </w:t>
      </w:r>
      <w:r w:rsidRPr="00815D0E">
        <w:rPr>
          <w:rFonts w:ascii="Times New Roman" w:hAnsi="Times New Roman"/>
          <w:sz w:val="24"/>
          <w:szCs w:val="24"/>
        </w:rPr>
        <w:t xml:space="preserve">jei paskiriama projekto finansininke direktoriaus įsakymu, </w:t>
      </w:r>
      <w:r w:rsidRPr="004643F9">
        <w:rPr>
          <w:rFonts w:ascii="Times New Roman" w:hAnsi="Times New Roman"/>
          <w:sz w:val="24"/>
          <w:szCs w:val="24"/>
        </w:rPr>
        <w:t xml:space="preserve"> ( pirminių dokumentų suvedimas į programą, mokėjimų suformavimas, turto nurašymas ir pajamavimas , dokumentai, susiję su apmokėjimu už darbą projektuose bei suvestinių žiniaraščių, didžiosios knygos sutikrinimas buhalterinėje programoje);</w:t>
      </w:r>
    </w:p>
    <w:p w14:paraId="434F1EA5" w14:textId="1BEDEE15" w:rsidR="00E42D03"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.18</w:t>
      </w:r>
      <w:r w:rsidRPr="002C017B">
        <w:rPr>
          <w:rFonts w:ascii="Times New Roman" w:hAnsi="Times New Roman"/>
          <w:sz w:val="24"/>
          <w:szCs w:val="24"/>
        </w:rPr>
        <w:t>. ruošia įsakymus dėl metinės materialinių vertybių inventorizacijos Centre, kontroliuoja, kad metinės inventorizacijos būtų atliktos įstaigose, kurių apskaitą tvarko Centras pagal sutartis.</w:t>
      </w:r>
    </w:p>
    <w:p w14:paraId="4D576A58" w14:textId="7509D3E6"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sidRPr="00815D0E">
        <w:rPr>
          <w:rFonts w:ascii="Times New Roman" w:hAnsi="Times New Roman"/>
          <w:sz w:val="24"/>
          <w:szCs w:val="24"/>
        </w:rPr>
        <w:t>.19.</w:t>
      </w:r>
      <w:r w:rsidRPr="002C017B">
        <w:rPr>
          <w:rFonts w:ascii="Times New Roman" w:hAnsi="Times New Roman"/>
          <w:sz w:val="24"/>
          <w:szCs w:val="24"/>
        </w:rPr>
        <w:t xml:space="preserve"> rengia Skyriaus nuostatus, skyriaus darbuotojų pareigybių aprašymus, įsakymų ir kitų vidaus dokumentų projektus, susijusius su Skyriaus veikla;</w:t>
      </w:r>
    </w:p>
    <w:p w14:paraId="2D9799F8" w14:textId="153D1C17"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sidRPr="002C017B">
        <w:rPr>
          <w:rFonts w:ascii="Times New Roman" w:hAnsi="Times New Roman"/>
          <w:sz w:val="24"/>
          <w:szCs w:val="24"/>
        </w:rPr>
        <w:t>.</w:t>
      </w:r>
      <w:r>
        <w:rPr>
          <w:rFonts w:ascii="Times New Roman" w:hAnsi="Times New Roman"/>
          <w:sz w:val="24"/>
          <w:szCs w:val="24"/>
        </w:rPr>
        <w:t>20</w:t>
      </w:r>
      <w:r w:rsidRPr="002C017B">
        <w:rPr>
          <w:rFonts w:ascii="Times New Roman" w:hAnsi="Times New Roman"/>
          <w:sz w:val="24"/>
          <w:szCs w:val="24"/>
        </w:rPr>
        <w:t xml:space="preserve">. pagal Centre nustatytą tvarką teikia paraiškas dėl reikalingų Skyriui prekių, darbų ir paslaugų poreikio; </w:t>
      </w:r>
    </w:p>
    <w:p w14:paraId="2BFA9D6E" w14:textId="08429B1C"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sidRPr="002C017B">
        <w:rPr>
          <w:rFonts w:ascii="Times New Roman" w:hAnsi="Times New Roman"/>
          <w:sz w:val="24"/>
          <w:szCs w:val="24"/>
        </w:rPr>
        <w:t>.</w:t>
      </w:r>
      <w:r>
        <w:rPr>
          <w:rFonts w:ascii="Times New Roman" w:hAnsi="Times New Roman"/>
          <w:sz w:val="24"/>
          <w:szCs w:val="24"/>
        </w:rPr>
        <w:t>21</w:t>
      </w:r>
      <w:r w:rsidRPr="002C017B">
        <w:rPr>
          <w:rFonts w:ascii="Times New Roman" w:hAnsi="Times New Roman"/>
          <w:sz w:val="24"/>
          <w:szCs w:val="24"/>
        </w:rPr>
        <w:t>. užtikrina Skyriaus teikiamų paslaugų prieinamumą ir kokybę;</w:t>
      </w:r>
    </w:p>
    <w:p w14:paraId="487652BC" w14:textId="3FF8F65D"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sidRPr="002C017B">
        <w:rPr>
          <w:rFonts w:ascii="Times New Roman" w:hAnsi="Times New Roman"/>
          <w:sz w:val="24"/>
          <w:szCs w:val="24"/>
        </w:rPr>
        <w:t>.</w:t>
      </w:r>
      <w:r>
        <w:rPr>
          <w:rFonts w:ascii="Times New Roman" w:hAnsi="Times New Roman"/>
          <w:sz w:val="24"/>
          <w:szCs w:val="24"/>
        </w:rPr>
        <w:t>22</w:t>
      </w:r>
      <w:r w:rsidRPr="002C017B">
        <w:rPr>
          <w:rFonts w:ascii="Times New Roman" w:hAnsi="Times New Roman"/>
          <w:sz w:val="24"/>
          <w:szCs w:val="24"/>
        </w:rPr>
        <w:t>. rūpinasi, kad Skyriuje būtų sudarytos saugios ir sveikos darbo sąlygos bei užtikrintas priešgaisrinės ir civilinės saugos norminių aktų reikalavimų laikymasis;</w:t>
      </w:r>
    </w:p>
    <w:p w14:paraId="7E50E4F6" w14:textId="0198E21C"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sidRPr="002C017B">
        <w:rPr>
          <w:rFonts w:ascii="Times New Roman" w:hAnsi="Times New Roman"/>
          <w:sz w:val="24"/>
          <w:szCs w:val="24"/>
        </w:rPr>
        <w:t>.2</w:t>
      </w:r>
      <w:r>
        <w:rPr>
          <w:rFonts w:ascii="Times New Roman" w:hAnsi="Times New Roman"/>
          <w:sz w:val="24"/>
          <w:szCs w:val="24"/>
        </w:rPr>
        <w:t>3</w:t>
      </w:r>
      <w:r w:rsidRPr="002C017B">
        <w:rPr>
          <w:rFonts w:ascii="Times New Roman" w:hAnsi="Times New Roman"/>
          <w:sz w:val="24"/>
          <w:szCs w:val="24"/>
        </w:rPr>
        <w:t>. imasi skubių, neatidėliotinų, teisiškai pagrįstų sprendimų ir priemonių, kai yra grėsmė, darbuotojų sveikatai, saugumui ar turto apsaugai;</w:t>
      </w:r>
    </w:p>
    <w:p w14:paraId="006CBC70" w14:textId="2F05222C"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sidRPr="002C017B">
        <w:rPr>
          <w:rFonts w:ascii="Times New Roman" w:hAnsi="Times New Roman"/>
          <w:sz w:val="24"/>
          <w:szCs w:val="24"/>
        </w:rPr>
        <w:t>.2</w:t>
      </w:r>
      <w:r>
        <w:rPr>
          <w:rFonts w:ascii="Times New Roman" w:hAnsi="Times New Roman"/>
          <w:sz w:val="24"/>
          <w:szCs w:val="24"/>
        </w:rPr>
        <w:t>4</w:t>
      </w:r>
      <w:r w:rsidRPr="002C017B">
        <w:rPr>
          <w:rFonts w:ascii="Times New Roman" w:hAnsi="Times New Roman"/>
          <w:sz w:val="24"/>
          <w:szCs w:val="24"/>
        </w:rPr>
        <w:t>. organizuoja su Skyriaus veikla susijusias apklausas, jas analizuoja, rengia Skyriaus veiklos planus ir ataskaitas, dalyvauja rengiant Centro biudžeto projektą, veiklos planus ir ataskaitas;</w:t>
      </w:r>
    </w:p>
    <w:p w14:paraId="6685CCF5" w14:textId="62CBC15F"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sidRPr="002C017B">
        <w:rPr>
          <w:rFonts w:ascii="Times New Roman" w:hAnsi="Times New Roman"/>
          <w:sz w:val="24"/>
          <w:szCs w:val="24"/>
        </w:rPr>
        <w:t>.2</w:t>
      </w:r>
      <w:r>
        <w:rPr>
          <w:rFonts w:ascii="Times New Roman" w:hAnsi="Times New Roman"/>
          <w:sz w:val="24"/>
          <w:szCs w:val="24"/>
        </w:rPr>
        <w:t>5</w:t>
      </w:r>
      <w:r w:rsidRPr="002C017B">
        <w:rPr>
          <w:rFonts w:ascii="Times New Roman" w:hAnsi="Times New Roman"/>
          <w:sz w:val="24"/>
          <w:szCs w:val="24"/>
        </w:rPr>
        <w:t xml:space="preserve">. nuolat peržiūri ir susipažįsta bei supažindina Skyriaus darbuotojus su naujais teisės aktais ir (ar) jų pakeitimais, susijusiais su priskirtos atsakomybės sritimi bei inicijuoja teisės aktuose nustatytų reikalavimų įgyvendinimą; </w:t>
      </w:r>
    </w:p>
    <w:p w14:paraId="3614BCA8" w14:textId="7AE8B01E"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sidRPr="002C017B">
        <w:rPr>
          <w:rFonts w:ascii="Times New Roman" w:hAnsi="Times New Roman"/>
          <w:sz w:val="24"/>
          <w:szCs w:val="24"/>
        </w:rPr>
        <w:t>.2</w:t>
      </w:r>
      <w:r>
        <w:rPr>
          <w:rFonts w:ascii="Times New Roman" w:hAnsi="Times New Roman"/>
          <w:sz w:val="24"/>
          <w:szCs w:val="24"/>
        </w:rPr>
        <w:t>6</w:t>
      </w:r>
      <w:r w:rsidRPr="002C017B">
        <w:rPr>
          <w:rFonts w:ascii="Times New Roman" w:hAnsi="Times New Roman"/>
          <w:sz w:val="24"/>
          <w:szCs w:val="24"/>
        </w:rPr>
        <w:t>. teisės aktų nustatyta tvarka atlieka Skyriaus darbuotojų kasmetinį veiklos vertinimą;</w:t>
      </w:r>
    </w:p>
    <w:p w14:paraId="54963C51" w14:textId="2432C6D5"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sidRPr="002C017B">
        <w:rPr>
          <w:rFonts w:ascii="Times New Roman" w:hAnsi="Times New Roman"/>
          <w:sz w:val="24"/>
          <w:szCs w:val="24"/>
        </w:rPr>
        <w:t>.2</w:t>
      </w:r>
      <w:r>
        <w:rPr>
          <w:rFonts w:ascii="Times New Roman" w:hAnsi="Times New Roman"/>
          <w:sz w:val="24"/>
          <w:szCs w:val="24"/>
        </w:rPr>
        <w:t>7</w:t>
      </w:r>
      <w:r w:rsidRPr="002C017B">
        <w:rPr>
          <w:rFonts w:ascii="Times New Roman" w:hAnsi="Times New Roman"/>
          <w:sz w:val="24"/>
          <w:szCs w:val="24"/>
        </w:rPr>
        <w:t>. dalyvauja parenkant pretendentus į skyriaus darbuotojų pareigas;</w:t>
      </w:r>
    </w:p>
    <w:p w14:paraId="2294CD9D" w14:textId="3E0D4645"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sidRPr="002C017B">
        <w:rPr>
          <w:rFonts w:ascii="Times New Roman" w:hAnsi="Times New Roman"/>
          <w:sz w:val="24"/>
          <w:szCs w:val="24"/>
        </w:rPr>
        <w:t>.2</w:t>
      </w:r>
      <w:r>
        <w:rPr>
          <w:rFonts w:ascii="Times New Roman" w:hAnsi="Times New Roman"/>
          <w:sz w:val="24"/>
          <w:szCs w:val="24"/>
        </w:rPr>
        <w:t>8</w:t>
      </w:r>
      <w:r w:rsidRPr="002C017B">
        <w:rPr>
          <w:rFonts w:ascii="Times New Roman" w:hAnsi="Times New Roman"/>
          <w:sz w:val="24"/>
          <w:szCs w:val="24"/>
        </w:rPr>
        <w:t>. koordinuoja su Skyriaus veiklos sritimis susijusios informacijos pateikimu ir atnaujinimu Centro interneto svetainėje;</w:t>
      </w:r>
    </w:p>
    <w:p w14:paraId="41A0BFE0" w14:textId="244E8B03"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sidRPr="002C017B">
        <w:rPr>
          <w:rFonts w:ascii="Times New Roman" w:hAnsi="Times New Roman"/>
          <w:sz w:val="24"/>
          <w:szCs w:val="24"/>
        </w:rPr>
        <w:t>.2</w:t>
      </w:r>
      <w:r>
        <w:rPr>
          <w:rFonts w:ascii="Times New Roman" w:hAnsi="Times New Roman"/>
          <w:sz w:val="24"/>
          <w:szCs w:val="24"/>
        </w:rPr>
        <w:t>9</w:t>
      </w:r>
      <w:r w:rsidRPr="002C017B">
        <w:rPr>
          <w:rFonts w:ascii="Times New Roman" w:hAnsi="Times New Roman"/>
          <w:sz w:val="24"/>
          <w:szCs w:val="24"/>
        </w:rPr>
        <w:t>. Centro direktoriaus pavedimu ar sutikimu: dalyvauja komisijose, darbo grupėse, pasitarimuose ir atstovauja Centrą kitose institucijose Skyriaus kompetencijos klausimais;</w:t>
      </w:r>
    </w:p>
    <w:p w14:paraId="4EEDC4EC" w14:textId="1B1BA0B2"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sidRPr="002C017B">
        <w:rPr>
          <w:rFonts w:ascii="Times New Roman" w:hAnsi="Times New Roman"/>
          <w:sz w:val="24"/>
          <w:szCs w:val="24"/>
        </w:rPr>
        <w:t>.</w:t>
      </w:r>
      <w:r>
        <w:rPr>
          <w:rFonts w:ascii="Times New Roman" w:hAnsi="Times New Roman"/>
          <w:sz w:val="24"/>
          <w:szCs w:val="24"/>
        </w:rPr>
        <w:t>30</w:t>
      </w:r>
      <w:r w:rsidRPr="002C017B">
        <w:rPr>
          <w:rFonts w:ascii="Times New Roman" w:hAnsi="Times New Roman"/>
          <w:sz w:val="24"/>
          <w:szCs w:val="24"/>
        </w:rPr>
        <w:t>. dalyvauja Centro veiklos pasitarimuose bei organizuoja Skyriaus veiklos pasitarimus;</w:t>
      </w:r>
    </w:p>
    <w:p w14:paraId="12A875B1" w14:textId="61F18E66"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sidRPr="002C017B">
        <w:rPr>
          <w:rFonts w:ascii="Times New Roman" w:hAnsi="Times New Roman"/>
          <w:sz w:val="24"/>
          <w:szCs w:val="24"/>
        </w:rPr>
        <w:t>.3</w:t>
      </w:r>
      <w:r>
        <w:rPr>
          <w:rFonts w:ascii="Times New Roman" w:hAnsi="Times New Roman"/>
          <w:sz w:val="24"/>
          <w:szCs w:val="24"/>
        </w:rPr>
        <w:t>1</w:t>
      </w:r>
      <w:r w:rsidRPr="002C017B">
        <w:rPr>
          <w:rFonts w:ascii="Times New Roman" w:hAnsi="Times New Roman"/>
          <w:sz w:val="24"/>
          <w:szCs w:val="24"/>
        </w:rPr>
        <w:t>. bendradarbiauja su Centro struktūriniais padaliniais, teikia jiems metodinę pagalbą savo kompetencijos klausimais, pasitelkia kitų struktūrinių padalinių atitinkamų sričių specialistus (šių darbuotojų tiesioginių vadovų sutikimu) specifinių užduočių atlikimui;</w:t>
      </w:r>
    </w:p>
    <w:p w14:paraId="63B7C69D" w14:textId="52A99B91" w:rsidR="00E42D03" w:rsidRPr="002C017B" w:rsidRDefault="00E42D03" w:rsidP="00E42D03">
      <w:pPr>
        <w:pStyle w:val="Betarp"/>
        <w:ind w:firstLine="709"/>
        <w:jc w:val="both"/>
        <w:rPr>
          <w:rFonts w:ascii="Times New Roman" w:hAnsi="Times New Roman"/>
          <w:sz w:val="24"/>
          <w:szCs w:val="24"/>
        </w:rPr>
      </w:pPr>
      <w:r>
        <w:rPr>
          <w:rFonts w:ascii="Times New Roman" w:hAnsi="Times New Roman"/>
          <w:sz w:val="24"/>
          <w:szCs w:val="24"/>
        </w:rPr>
        <w:t>1</w:t>
      </w:r>
      <w:r w:rsidRPr="002C017B">
        <w:rPr>
          <w:rFonts w:ascii="Times New Roman" w:hAnsi="Times New Roman"/>
          <w:sz w:val="24"/>
          <w:szCs w:val="24"/>
        </w:rPr>
        <w:t>.32. pagal kompetenciją vykdo kitus vienkartinius Centro direktoriaus įpareigojimus, nenumatytus pareigybių aprašyme, bet susijusius su Centro vykdoma veikla</w:t>
      </w:r>
      <w:r>
        <w:rPr>
          <w:rFonts w:ascii="Times New Roman" w:hAnsi="Times New Roman"/>
          <w:sz w:val="24"/>
          <w:szCs w:val="24"/>
        </w:rPr>
        <w:t>.</w:t>
      </w:r>
    </w:p>
    <w:p w14:paraId="1C158124" w14:textId="3528A285" w:rsidR="00094B32" w:rsidRPr="00665C3B" w:rsidRDefault="00094B32" w:rsidP="00810099">
      <w:pPr>
        <w:pStyle w:val="Betarp"/>
        <w:ind w:firstLine="450"/>
        <w:jc w:val="both"/>
      </w:pPr>
    </w:p>
    <w:sectPr w:rsidR="00094B32" w:rsidRPr="00665C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E2"/>
    <w:rsid w:val="00094B32"/>
    <w:rsid w:val="000E39E6"/>
    <w:rsid w:val="00206991"/>
    <w:rsid w:val="00482C41"/>
    <w:rsid w:val="00665C3B"/>
    <w:rsid w:val="006D01E2"/>
    <w:rsid w:val="006E7F5F"/>
    <w:rsid w:val="00733341"/>
    <w:rsid w:val="00810099"/>
    <w:rsid w:val="00886CC4"/>
    <w:rsid w:val="00911DA6"/>
    <w:rsid w:val="0095105C"/>
    <w:rsid w:val="009863D7"/>
    <w:rsid w:val="00C96D90"/>
    <w:rsid w:val="00E33853"/>
    <w:rsid w:val="00E42D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C88F"/>
  <w15:chartTrackingRefBased/>
  <w15:docId w15:val="{76224FBE-033D-4C19-9933-13CE12B7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5C3B"/>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D01E2"/>
    <w:rPr>
      <w:color w:val="0563C1" w:themeColor="hyperlink"/>
      <w:u w:val="single"/>
    </w:rPr>
  </w:style>
  <w:style w:type="character" w:styleId="Neapdorotaspaminjimas">
    <w:name w:val="Unresolved Mention"/>
    <w:basedOn w:val="Numatytasispastraiposriftas"/>
    <w:uiPriority w:val="99"/>
    <w:semiHidden/>
    <w:unhideWhenUsed/>
    <w:rsid w:val="006D01E2"/>
    <w:rPr>
      <w:color w:val="605E5C"/>
      <w:shd w:val="clear" w:color="auto" w:fill="E1DFDD"/>
    </w:rPr>
  </w:style>
  <w:style w:type="paragraph" w:customStyle="1" w:styleId="Default">
    <w:name w:val="Default"/>
    <w:rsid w:val="00665C3B"/>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665C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4168</Words>
  <Characters>2377</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2022-12-07T07:31:00Z</dcterms:created>
  <dcterms:modified xsi:type="dcterms:W3CDTF">2022-12-07T07:31:00Z</dcterms:modified>
</cp:coreProperties>
</file>