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3CB" w14:textId="77777777" w:rsidR="00A5057A" w:rsidRPr="00E5328E" w:rsidRDefault="00A5057A" w:rsidP="00A5057A">
      <w:pPr>
        <w:jc w:val="center"/>
        <w:rPr>
          <w:b/>
          <w:sz w:val="24"/>
          <w:szCs w:val="24"/>
          <w:lang w:val="lt-LT"/>
        </w:rPr>
      </w:pPr>
      <w:r w:rsidRPr="00E5328E">
        <w:rPr>
          <w:b/>
          <w:sz w:val="24"/>
          <w:szCs w:val="24"/>
          <w:lang w:val="lt-LT"/>
        </w:rPr>
        <w:t>ĮSAKYMAS</w:t>
      </w:r>
    </w:p>
    <w:p w14:paraId="1F080F96" w14:textId="77777777" w:rsidR="00A5057A" w:rsidRPr="00E5328E" w:rsidRDefault="00A5057A" w:rsidP="00A5057A">
      <w:pPr>
        <w:jc w:val="center"/>
        <w:rPr>
          <w:b/>
          <w:sz w:val="24"/>
          <w:szCs w:val="24"/>
          <w:lang w:val="lt-LT"/>
        </w:rPr>
      </w:pPr>
      <w:r w:rsidRPr="00E5328E">
        <w:rPr>
          <w:b/>
          <w:sz w:val="24"/>
          <w:szCs w:val="24"/>
          <w:lang w:val="lt-LT"/>
        </w:rPr>
        <w:t xml:space="preserve">DĖL RADVILIŠKIO RAJONO SAVIVALDYBĖS ŠVIETIMO IR SPORTO PASLAUGŲ CENTRO </w:t>
      </w:r>
      <w:r w:rsidRPr="00E5328E">
        <w:rPr>
          <w:b/>
          <w:color w:val="000000"/>
          <w:sz w:val="24"/>
          <w:szCs w:val="24"/>
          <w:lang w:val="lt-LT"/>
        </w:rPr>
        <w:t>DARBUOTOJŲ DARBO APMOKĖJIMO SISTEMOS APRAŠO PATVIRTINIMO</w:t>
      </w:r>
    </w:p>
    <w:p w14:paraId="134AA2FE" w14:textId="77777777" w:rsidR="00A5057A" w:rsidRPr="00E5328E" w:rsidRDefault="00A5057A" w:rsidP="00A5057A">
      <w:pPr>
        <w:jc w:val="center"/>
        <w:rPr>
          <w:sz w:val="24"/>
          <w:szCs w:val="24"/>
          <w:lang w:val="lt-LT"/>
        </w:rPr>
      </w:pPr>
    </w:p>
    <w:p w14:paraId="315BB846" w14:textId="0112FFA2" w:rsidR="00A5057A" w:rsidRPr="00E5328E" w:rsidRDefault="00A5057A" w:rsidP="00A5057A">
      <w:pPr>
        <w:jc w:val="center"/>
        <w:rPr>
          <w:sz w:val="24"/>
          <w:szCs w:val="24"/>
          <w:lang w:val="lt-LT"/>
        </w:rPr>
      </w:pPr>
      <w:r w:rsidRPr="00E5328E">
        <w:rPr>
          <w:sz w:val="24"/>
          <w:szCs w:val="24"/>
          <w:lang w:val="lt-LT"/>
        </w:rPr>
        <w:t>2022 m. kovo 7 d. Nr. V-</w:t>
      </w:r>
      <w:r w:rsidR="00BB0E44">
        <w:rPr>
          <w:sz w:val="24"/>
          <w:szCs w:val="24"/>
          <w:lang w:val="lt-LT"/>
        </w:rPr>
        <w:t>13</w:t>
      </w:r>
    </w:p>
    <w:p w14:paraId="26B932A4" w14:textId="77777777" w:rsidR="00A5057A" w:rsidRPr="00E5328E" w:rsidRDefault="00A5057A" w:rsidP="00A5057A">
      <w:pPr>
        <w:jc w:val="center"/>
        <w:rPr>
          <w:sz w:val="24"/>
          <w:szCs w:val="24"/>
          <w:lang w:val="lt-LT"/>
        </w:rPr>
      </w:pPr>
      <w:r w:rsidRPr="00E5328E">
        <w:rPr>
          <w:sz w:val="24"/>
          <w:szCs w:val="24"/>
          <w:lang w:val="lt-LT"/>
        </w:rPr>
        <w:t>Radviliškis</w:t>
      </w:r>
    </w:p>
    <w:p w14:paraId="74FC3820" w14:textId="77777777" w:rsidR="00A5057A" w:rsidRPr="00E5328E" w:rsidRDefault="00A5057A" w:rsidP="00A5057A">
      <w:pPr>
        <w:rPr>
          <w:sz w:val="24"/>
          <w:szCs w:val="24"/>
          <w:lang w:val="lt-LT"/>
        </w:rPr>
      </w:pPr>
    </w:p>
    <w:p w14:paraId="0B022913" w14:textId="77777777" w:rsidR="00A5057A" w:rsidRPr="00E5328E" w:rsidRDefault="00A5057A" w:rsidP="00A5057A">
      <w:pPr>
        <w:spacing w:line="276" w:lineRule="auto"/>
        <w:ind w:firstLine="851"/>
        <w:jc w:val="both"/>
        <w:rPr>
          <w:sz w:val="24"/>
          <w:szCs w:val="24"/>
          <w:lang w:val="lt-LT"/>
        </w:rPr>
      </w:pPr>
      <w:r w:rsidRPr="00E5328E">
        <w:rPr>
          <w:sz w:val="24"/>
          <w:szCs w:val="24"/>
          <w:lang w:val="lt-LT"/>
        </w:rPr>
        <w:t xml:space="preserve">Vadovaudamasis </w:t>
      </w:r>
      <w:r w:rsidRPr="00E5328E">
        <w:rPr>
          <w:color w:val="000000"/>
          <w:sz w:val="24"/>
          <w:szCs w:val="24"/>
          <w:shd w:val="clear" w:color="auto" w:fill="FFFFFF"/>
          <w:lang w:val="lt-LT"/>
        </w:rPr>
        <w:t xml:space="preserve">Lietuvos Respublikos valstybės ir savivaldybių įstaigų darbuotojų darbo apmokėjimo ir komisijų narių atlygio už darbą įstatymo 5 straipsnio 2 dalimi ir </w:t>
      </w:r>
      <w:bookmarkStart w:id="0" w:name="_Hlk52200695"/>
      <w:r w:rsidRPr="00E5328E">
        <w:rPr>
          <w:bCs/>
          <w:sz w:val="24"/>
          <w:szCs w:val="24"/>
          <w:lang w:val="lt-LT"/>
        </w:rPr>
        <w:t xml:space="preserve">Radviliškio rajono savivaldybės švietimo ir sporto paslaugų centro (toliau – Centras) </w:t>
      </w:r>
      <w:bookmarkEnd w:id="0"/>
      <w:r w:rsidRPr="00E5328E">
        <w:rPr>
          <w:color w:val="000000"/>
          <w:sz w:val="24"/>
          <w:szCs w:val="24"/>
          <w:shd w:val="clear" w:color="auto" w:fill="FFFFFF"/>
          <w:lang w:val="lt-LT"/>
        </w:rPr>
        <w:t xml:space="preserve">direktoriaus 2018 m. sausio 04 d. įsakymu Nr. </w:t>
      </w:r>
      <w:r w:rsidRPr="00E5328E">
        <w:rPr>
          <w:sz w:val="24"/>
          <w:szCs w:val="24"/>
          <w:lang w:val="lt-LT"/>
        </w:rPr>
        <w:t xml:space="preserve">V-2 (su vėlesniais pakeitimais) </w:t>
      </w:r>
      <w:r w:rsidRPr="00E5328E">
        <w:rPr>
          <w:color w:val="000000"/>
          <w:sz w:val="24"/>
          <w:szCs w:val="24"/>
          <w:shd w:val="clear" w:color="auto" w:fill="FFFFFF"/>
          <w:lang w:val="lt-LT"/>
        </w:rPr>
        <w:t xml:space="preserve">patvirtintų </w:t>
      </w:r>
      <w:bookmarkStart w:id="1" w:name="_Hlk56435658"/>
      <w:r w:rsidRPr="00E5328E">
        <w:rPr>
          <w:color w:val="000000"/>
          <w:sz w:val="24"/>
          <w:szCs w:val="24"/>
          <w:shd w:val="clear" w:color="auto" w:fill="FFFFFF"/>
          <w:lang w:val="lt-LT"/>
        </w:rPr>
        <w:t>C</w:t>
      </w:r>
      <w:r w:rsidRPr="00E5328E">
        <w:rPr>
          <w:bCs/>
          <w:sz w:val="24"/>
          <w:szCs w:val="24"/>
          <w:lang w:val="lt-LT"/>
        </w:rPr>
        <w:t>entro</w:t>
      </w:r>
      <w:r w:rsidRPr="00E5328E">
        <w:rPr>
          <w:color w:val="000000"/>
          <w:sz w:val="24"/>
          <w:szCs w:val="24"/>
          <w:shd w:val="clear" w:color="auto" w:fill="FFFFFF"/>
          <w:lang w:val="lt-LT"/>
        </w:rPr>
        <w:t xml:space="preserve"> darbo tvarkos taisyklių </w:t>
      </w:r>
      <w:bookmarkEnd w:id="1"/>
      <w:r w:rsidRPr="00E5328E">
        <w:rPr>
          <w:sz w:val="24"/>
          <w:szCs w:val="24"/>
          <w:lang w:val="lt-LT"/>
        </w:rPr>
        <w:t>56 punktu,</w:t>
      </w:r>
    </w:p>
    <w:p w14:paraId="6CEE84B5" w14:textId="77777777" w:rsidR="00A5057A" w:rsidRPr="00E5328E" w:rsidRDefault="00A5057A" w:rsidP="00A5057A">
      <w:pPr>
        <w:pStyle w:val="Sraopastraipa"/>
        <w:numPr>
          <w:ilvl w:val="0"/>
          <w:numId w:val="1"/>
        </w:numPr>
        <w:tabs>
          <w:tab w:val="left" w:pos="0"/>
        </w:tabs>
        <w:spacing w:line="276" w:lineRule="auto"/>
        <w:ind w:left="0" w:firstLine="851"/>
        <w:jc w:val="both"/>
      </w:pPr>
      <w:r w:rsidRPr="00E5328E">
        <w:rPr>
          <w:spacing w:val="40"/>
        </w:rPr>
        <w:t xml:space="preserve">Tvirtinu </w:t>
      </w:r>
      <w:r w:rsidRPr="00E5328E">
        <w:rPr>
          <w:bCs/>
        </w:rPr>
        <w:t>Radviliškio rajono savivaldybės švietimo ir sporto paslaugų centro</w:t>
      </w:r>
      <w:r w:rsidRPr="00E5328E">
        <w:rPr>
          <w:color w:val="000000"/>
          <w:shd w:val="clear" w:color="auto" w:fill="FFFFFF"/>
        </w:rPr>
        <w:t xml:space="preserve"> </w:t>
      </w:r>
      <w:r w:rsidRPr="00E5328E">
        <w:t>darbuotojų darbo apmokėjimo sistemos aprašą (pridedama).</w:t>
      </w:r>
    </w:p>
    <w:p w14:paraId="1566068C" w14:textId="77777777" w:rsidR="00A5057A" w:rsidRPr="00E5328E" w:rsidRDefault="00A5057A" w:rsidP="00A5057A">
      <w:pPr>
        <w:pStyle w:val="Sraopastraipa"/>
        <w:numPr>
          <w:ilvl w:val="0"/>
          <w:numId w:val="1"/>
        </w:numPr>
        <w:tabs>
          <w:tab w:val="left" w:pos="0"/>
        </w:tabs>
        <w:spacing w:line="276" w:lineRule="auto"/>
        <w:ind w:left="0" w:firstLine="851"/>
        <w:jc w:val="both"/>
      </w:pPr>
      <w:r w:rsidRPr="00E5328E">
        <w:rPr>
          <w:spacing w:val="40"/>
        </w:rPr>
        <w:t xml:space="preserve">Laikau </w:t>
      </w:r>
      <w:r w:rsidRPr="00E5328E">
        <w:rPr>
          <w:bCs/>
        </w:rPr>
        <w:t>netekusį galios Centro direktoriaus 2021 m. birželio 7 d. įsakymą Nr. V-19   „Dėl įstaigos darbuotojų darbo apmokėjimo sistemos – tvarkos tvirtinimo“ .</w:t>
      </w:r>
    </w:p>
    <w:p w14:paraId="0615E6D4" w14:textId="77777777" w:rsidR="00A5057A" w:rsidRPr="00E5328E" w:rsidRDefault="00A5057A" w:rsidP="00A5057A">
      <w:pPr>
        <w:pStyle w:val="Sraopastraipa"/>
        <w:numPr>
          <w:ilvl w:val="0"/>
          <w:numId w:val="1"/>
        </w:numPr>
        <w:tabs>
          <w:tab w:val="left" w:pos="0"/>
        </w:tabs>
        <w:spacing w:line="276" w:lineRule="auto"/>
        <w:ind w:left="0" w:firstLine="851"/>
        <w:jc w:val="both"/>
      </w:pPr>
      <w:r w:rsidRPr="00E5328E">
        <w:rPr>
          <w:color w:val="000000"/>
          <w:spacing w:val="60"/>
        </w:rPr>
        <w:t>Nurodau</w:t>
      </w:r>
      <w:r w:rsidRPr="00E5328E">
        <w:rPr>
          <w:color w:val="000000"/>
        </w:rPr>
        <w:t xml:space="preserve"> supažindinti Centro darbuotojus su šiuo aprašu paskelbiant jį Centro interneto svetainėje. </w:t>
      </w:r>
    </w:p>
    <w:p w14:paraId="11450ED0" w14:textId="77777777" w:rsidR="00A5057A" w:rsidRPr="00E5328E" w:rsidRDefault="00A5057A" w:rsidP="00A5057A">
      <w:pPr>
        <w:spacing w:line="276" w:lineRule="auto"/>
        <w:jc w:val="both"/>
        <w:rPr>
          <w:sz w:val="24"/>
          <w:szCs w:val="24"/>
          <w:lang w:val="lt-LT"/>
        </w:rPr>
      </w:pPr>
    </w:p>
    <w:p w14:paraId="2155F318" w14:textId="77777777" w:rsidR="00A5057A" w:rsidRPr="00E5328E" w:rsidRDefault="00A5057A" w:rsidP="00A5057A">
      <w:pPr>
        <w:spacing w:line="276" w:lineRule="auto"/>
        <w:jc w:val="both"/>
        <w:rPr>
          <w:sz w:val="24"/>
          <w:szCs w:val="24"/>
          <w:lang w:val="lt-LT"/>
        </w:rPr>
      </w:pPr>
    </w:p>
    <w:p w14:paraId="795B95AA" w14:textId="77777777" w:rsidR="00A5057A" w:rsidRPr="00E5328E" w:rsidRDefault="00A5057A" w:rsidP="00A5057A">
      <w:pPr>
        <w:spacing w:line="276" w:lineRule="auto"/>
        <w:jc w:val="both"/>
        <w:rPr>
          <w:sz w:val="24"/>
          <w:szCs w:val="24"/>
          <w:lang w:val="lt-LT"/>
        </w:rPr>
      </w:pPr>
      <w:r w:rsidRPr="00E5328E">
        <w:rPr>
          <w:sz w:val="24"/>
          <w:szCs w:val="24"/>
          <w:lang w:val="lt-LT"/>
        </w:rPr>
        <w:t xml:space="preserve">Direktorius </w:t>
      </w:r>
      <w:r w:rsidRPr="00E5328E">
        <w:rPr>
          <w:sz w:val="24"/>
          <w:szCs w:val="24"/>
          <w:lang w:val="lt-LT"/>
        </w:rPr>
        <w:tab/>
      </w:r>
      <w:r w:rsidRPr="00E5328E">
        <w:rPr>
          <w:sz w:val="24"/>
          <w:szCs w:val="24"/>
          <w:lang w:val="lt-LT"/>
        </w:rPr>
        <w:tab/>
      </w:r>
      <w:r w:rsidRPr="00E5328E">
        <w:rPr>
          <w:sz w:val="24"/>
          <w:szCs w:val="24"/>
          <w:lang w:val="lt-LT"/>
        </w:rPr>
        <w:tab/>
      </w:r>
      <w:r w:rsidRPr="00E5328E">
        <w:rPr>
          <w:sz w:val="24"/>
          <w:szCs w:val="24"/>
          <w:lang w:val="lt-LT"/>
        </w:rPr>
        <w:tab/>
      </w:r>
      <w:r w:rsidRPr="00E5328E">
        <w:rPr>
          <w:sz w:val="24"/>
          <w:szCs w:val="24"/>
          <w:lang w:val="lt-LT"/>
        </w:rPr>
        <w:tab/>
        <w:t xml:space="preserve">                    Vaidotas Jakavičius</w:t>
      </w:r>
    </w:p>
    <w:p w14:paraId="49899291" w14:textId="77777777" w:rsidR="00A5057A" w:rsidRPr="00E5328E" w:rsidRDefault="00A5057A" w:rsidP="00A5057A">
      <w:pPr>
        <w:spacing w:line="276" w:lineRule="auto"/>
        <w:jc w:val="both"/>
        <w:rPr>
          <w:sz w:val="24"/>
          <w:szCs w:val="24"/>
          <w:lang w:val="lt-LT"/>
        </w:rPr>
      </w:pPr>
    </w:p>
    <w:p w14:paraId="3DC8AF99" w14:textId="77777777" w:rsidR="00A5057A" w:rsidRPr="00E5328E" w:rsidRDefault="00A5057A" w:rsidP="00A5057A">
      <w:pPr>
        <w:spacing w:line="276" w:lineRule="auto"/>
        <w:jc w:val="both"/>
        <w:rPr>
          <w:sz w:val="24"/>
          <w:szCs w:val="24"/>
          <w:lang w:val="lt-LT"/>
        </w:rPr>
      </w:pPr>
    </w:p>
    <w:p w14:paraId="57056223" w14:textId="77777777" w:rsidR="00A5057A" w:rsidRPr="00E5328E" w:rsidRDefault="00A5057A" w:rsidP="00A5057A">
      <w:pPr>
        <w:spacing w:line="276" w:lineRule="auto"/>
        <w:jc w:val="both"/>
        <w:rPr>
          <w:sz w:val="24"/>
          <w:szCs w:val="24"/>
          <w:lang w:val="lt-LT"/>
        </w:rPr>
      </w:pPr>
    </w:p>
    <w:p w14:paraId="0492C597" w14:textId="77777777" w:rsidR="00A5057A" w:rsidRPr="00E5328E" w:rsidRDefault="00A5057A" w:rsidP="00A5057A">
      <w:pPr>
        <w:spacing w:line="276" w:lineRule="auto"/>
        <w:jc w:val="both"/>
        <w:rPr>
          <w:sz w:val="24"/>
          <w:szCs w:val="24"/>
          <w:lang w:val="lt-LT"/>
        </w:rPr>
      </w:pPr>
    </w:p>
    <w:p w14:paraId="0DB2E26A" w14:textId="77777777" w:rsidR="00A5057A" w:rsidRPr="00E5328E" w:rsidRDefault="00A5057A" w:rsidP="00A5057A">
      <w:pPr>
        <w:spacing w:line="276" w:lineRule="auto"/>
        <w:jc w:val="both"/>
        <w:rPr>
          <w:sz w:val="24"/>
          <w:szCs w:val="24"/>
          <w:lang w:val="lt-LT"/>
        </w:rPr>
      </w:pPr>
    </w:p>
    <w:p w14:paraId="22A4A499" w14:textId="77777777" w:rsidR="00A5057A" w:rsidRPr="00E5328E" w:rsidRDefault="00A5057A" w:rsidP="00A5057A">
      <w:pPr>
        <w:spacing w:line="276" w:lineRule="auto"/>
        <w:jc w:val="both"/>
        <w:rPr>
          <w:sz w:val="24"/>
          <w:szCs w:val="24"/>
          <w:lang w:val="lt-LT"/>
        </w:rPr>
      </w:pPr>
    </w:p>
    <w:p w14:paraId="214B3BE1" w14:textId="77777777" w:rsidR="00A5057A" w:rsidRPr="00E5328E" w:rsidRDefault="00A5057A" w:rsidP="00A5057A">
      <w:pPr>
        <w:tabs>
          <w:tab w:val="left" w:pos="6379"/>
        </w:tabs>
        <w:rPr>
          <w:sz w:val="24"/>
          <w:szCs w:val="24"/>
          <w:lang w:val="lt-LT"/>
        </w:rPr>
      </w:pPr>
      <w:bookmarkStart w:id="2" w:name="_Hlk55654160"/>
      <w:bookmarkStart w:id="3" w:name="_Hlk56687851"/>
      <w:bookmarkEnd w:id="2"/>
    </w:p>
    <w:p w14:paraId="5E44E65A" w14:textId="77777777" w:rsidR="00A5057A" w:rsidRPr="00E5328E" w:rsidRDefault="00A5057A" w:rsidP="00A5057A">
      <w:pPr>
        <w:tabs>
          <w:tab w:val="left" w:pos="6379"/>
        </w:tabs>
        <w:rPr>
          <w:sz w:val="24"/>
          <w:szCs w:val="24"/>
          <w:lang w:val="lt-LT"/>
        </w:rPr>
      </w:pPr>
    </w:p>
    <w:p w14:paraId="1445ECB4" w14:textId="77777777" w:rsidR="00A5057A" w:rsidRPr="00E5328E" w:rsidRDefault="00A5057A" w:rsidP="00A5057A">
      <w:pPr>
        <w:tabs>
          <w:tab w:val="left" w:pos="6379"/>
        </w:tabs>
        <w:rPr>
          <w:sz w:val="24"/>
          <w:szCs w:val="24"/>
          <w:lang w:val="lt-LT"/>
        </w:rPr>
      </w:pPr>
    </w:p>
    <w:p w14:paraId="59967F58" w14:textId="77777777" w:rsidR="00A5057A" w:rsidRPr="00E5328E" w:rsidRDefault="00A5057A" w:rsidP="00A5057A">
      <w:pPr>
        <w:tabs>
          <w:tab w:val="left" w:pos="6379"/>
        </w:tabs>
        <w:rPr>
          <w:sz w:val="24"/>
          <w:szCs w:val="24"/>
          <w:lang w:val="lt-LT"/>
        </w:rPr>
      </w:pPr>
    </w:p>
    <w:p w14:paraId="7DA03785" w14:textId="77777777" w:rsidR="00A5057A" w:rsidRPr="00E5328E" w:rsidRDefault="00A5057A" w:rsidP="00A5057A">
      <w:pPr>
        <w:tabs>
          <w:tab w:val="left" w:pos="6379"/>
        </w:tabs>
        <w:rPr>
          <w:sz w:val="24"/>
          <w:szCs w:val="24"/>
          <w:lang w:val="lt-LT"/>
        </w:rPr>
      </w:pPr>
    </w:p>
    <w:p w14:paraId="067EE062" w14:textId="77777777" w:rsidR="00A5057A" w:rsidRPr="00E5328E" w:rsidRDefault="00A5057A" w:rsidP="00A5057A">
      <w:pPr>
        <w:tabs>
          <w:tab w:val="left" w:pos="6379"/>
        </w:tabs>
        <w:rPr>
          <w:sz w:val="24"/>
          <w:szCs w:val="24"/>
          <w:lang w:val="lt-LT"/>
        </w:rPr>
      </w:pPr>
    </w:p>
    <w:p w14:paraId="4C72B4D7" w14:textId="77777777" w:rsidR="00A5057A" w:rsidRPr="00E5328E" w:rsidRDefault="00A5057A" w:rsidP="00A5057A">
      <w:pPr>
        <w:tabs>
          <w:tab w:val="left" w:pos="6379"/>
        </w:tabs>
        <w:rPr>
          <w:sz w:val="24"/>
          <w:szCs w:val="24"/>
          <w:lang w:val="lt-LT"/>
        </w:rPr>
      </w:pPr>
    </w:p>
    <w:p w14:paraId="67908082" w14:textId="77777777" w:rsidR="00A5057A" w:rsidRPr="00E5328E" w:rsidRDefault="00A5057A" w:rsidP="00A5057A">
      <w:pPr>
        <w:tabs>
          <w:tab w:val="left" w:pos="6379"/>
        </w:tabs>
        <w:rPr>
          <w:sz w:val="24"/>
          <w:szCs w:val="24"/>
          <w:lang w:val="lt-LT"/>
        </w:rPr>
      </w:pPr>
    </w:p>
    <w:p w14:paraId="2D9EE45A" w14:textId="77777777" w:rsidR="00A5057A" w:rsidRPr="00E5328E" w:rsidRDefault="00A5057A" w:rsidP="00A5057A">
      <w:pPr>
        <w:tabs>
          <w:tab w:val="left" w:pos="6379"/>
        </w:tabs>
        <w:rPr>
          <w:sz w:val="24"/>
          <w:szCs w:val="24"/>
          <w:shd w:val="clear" w:color="auto" w:fill="FFFFFF"/>
          <w:lang w:val="lt-LT"/>
        </w:rPr>
      </w:pPr>
    </w:p>
    <w:p w14:paraId="43AB2477" w14:textId="77777777" w:rsidR="00A5057A" w:rsidRPr="00E5328E" w:rsidRDefault="00A5057A" w:rsidP="00A5057A">
      <w:pPr>
        <w:tabs>
          <w:tab w:val="left" w:pos="6379"/>
        </w:tabs>
        <w:ind w:left="5184"/>
        <w:rPr>
          <w:sz w:val="24"/>
          <w:szCs w:val="24"/>
          <w:shd w:val="clear" w:color="auto" w:fill="FFFFFF"/>
          <w:lang w:val="lt-LT"/>
        </w:rPr>
      </w:pPr>
    </w:p>
    <w:p w14:paraId="17A2C5EB" w14:textId="77777777" w:rsidR="00A5057A" w:rsidRPr="00E5328E" w:rsidRDefault="00A5057A" w:rsidP="00A5057A">
      <w:pPr>
        <w:tabs>
          <w:tab w:val="left" w:pos="6379"/>
        </w:tabs>
        <w:ind w:left="5184"/>
        <w:rPr>
          <w:sz w:val="24"/>
          <w:szCs w:val="24"/>
          <w:shd w:val="clear" w:color="auto" w:fill="FFFFFF"/>
          <w:lang w:val="lt-LT"/>
        </w:rPr>
      </w:pPr>
    </w:p>
    <w:p w14:paraId="5A8F964C" w14:textId="77777777" w:rsidR="00A5057A" w:rsidRPr="00E5328E" w:rsidRDefault="00A5057A" w:rsidP="00A5057A">
      <w:pPr>
        <w:tabs>
          <w:tab w:val="left" w:pos="6379"/>
        </w:tabs>
        <w:ind w:left="5184"/>
        <w:rPr>
          <w:sz w:val="24"/>
          <w:szCs w:val="24"/>
          <w:shd w:val="clear" w:color="auto" w:fill="FFFFFF"/>
          <w:lang w:val="lt-LT"/>
        </w:rPr>
      </w:pPr>
    </w:p>
    <w:p w14:paraId="5185B7DA" w14:textId="77777777" w:rsidR="00A5057A" w:rsidRPr="00E5328E" w:rsidRDefault="00A5057A" w:rsidP="00A5057A">
      <w:pPr>
        <w:tabs>
          <w:tab w:val="left" w:pos="6379"/>
        </w:tabs>
        <w:ind w:left="142"/>
        <w:jc w:val="both"/>
        <w:rPr>
          <w:sz w:val="24"/>
          <w:szCs w:val="24"/>
          <w:shd w:val="clear" w:color="auto" w:fill="FFFFFF"/>
          <w:lang w:val="lt-LT"/>
        </w:rPr>
      </w:pPr>
      <w:r w:rsidRPr="00E5328E">
        <w:rPr>
          <w:sz w:val="24"/>
          <w:szCs w:val="24"/>
          <w:shd w:val="clear" w:color="auto" w:fill="FFFFFF"/>
          <w:lang w:val="lt-LT"/>
        </w:rPr>
        <w:t>Parengė:</w:t>
      </w:r>
    </w:p>
    <w:p w14:paraId="11EB02A9" w14:textId="77777777" w:rsidR="00A5057A" w:rsidRPr="00E5328E" w:rsidRDefault="00A5057A" w:rsidP="00A5057A">
      <w:pPr>
        <w:tabs>
          <w:tab w:val="left" w:pos="6379"/>
        </w:tabs>
        <w:ind w:left="142"/>
        <w:jc w:val="both"/>
        <w:rPr>
          <w:sz w:val="24"/>
          <w:szCs w:val="24"/>
          <w:shd w:val="clear" w:color="auto" w:fill="FFFFFF"/>
          <w:lang w:val="lt-LT"/>
        </w:rPr>
      </w:pPr>
      <w:r w:rsidRPr="00E5328E">
        <w:rPr>
          <w:sz w:val="24"/>
          <w:szCs w:val="24"/>
          <w:shd w:val="clear" w:color="auto" w:fill="FFFFFF"/>
          <w:lang w:val="lt-LT"/>
        </w:rPr>
        <w:t>Laima Gudžiūnienė, (8 422) 44 307, laima@radviliskiopc.lt</w:t>
      </w:r>
    </w:p>
    <w:p w14:paraId="7FD1C669" w14:textId="77777777" w:rsidR="00A5057A" w:rsidRPr="00E5328E" w:rsidRDefault="00A5057A" w:rsidP="00A5057A">
      <w:pPr>
        <w:tabs>
          <w:tab w:val="left" w:pos="6379"/>
        </w:tabs>
        <w:ind w:left="142"/>
        <w:jc w:val="both"/>
        <w:rPr>
          <w:sz w:val="24"/>
          <w:szCs w:val="24"/>
          <w:shd w:val="clear" w:color="auto" w:fill="FFFFFF"/>
          <w:lang w:val="lt-LT"/>
        </w:rPr>
      </w:pPr>
      <w:r w:rsidRPr="00E5328E">
        <w:rPr>
          <w:sz w:val="24"/>
          <w:szCs w:val="24"/>
          <w:shd w:val="clear" w:color="auto" w:fill="FFFFFF"/>
          <w:lang w:val="lt-LT"/>
        </w:rPr>
        <w:t>(2022-03-07)</w:t>
      </w:r>
    </w:p>
    <w:p w14:paraId="2DB5B31D" w14:textId="77777777" w:rsidR="00A5057A" w:rsidRPr="00E5328E" w:rsidRDefault="00A5057A" w:rsidP="00A5057A">
      <w:pPr>
        <w:tabs>
          <w:tab w:val="left" w:pos="6379"/>
        </w:tabs>
        <w:rPr>
          <w:sz w:val="24"/>
          <w:szCs w:val="24"/>
          <w:shd w:val="clear" w:color="auto" w:fill="FFFFFF"/>
          <w:lang w:val="lt-LT"/>
        </w:rPr>
      </w:pPr>
    </w:p>
    <w:p w14:paraId="79294D96" w14:textId="60D716BA" w:rsidR="00A5057A" w:rsidRDefault="00A5057A" w:rsidP="00011429">
      <w:pPr>
        <w:tabs>
          <w:tab w:val="left" w:pos="6379"/>
        </w:tabs>
        <w:rPr>
          <w:sz w:val="24"/>
          <w:szCs w:val="24"/>
          <w:shd w:val="clear" w:color="auto" w:fill="FFFFFF"/>
          <w:lang w:val="lt-LT"/>
        </w:rPr>
      </w:pPr>
    </w:p>
    <w:p w14:paraId="368FD6BB" w14:textId="77777777" w:rsidR="00011429" w:rsidRDefault="00011429" w:rsidP="00011429">
      <w:pPr>
        <w:tabs>
          <w:tab w:val="left" w:pos="6379"/>
        </w:tabs>
        <w:rPr>
          <w:sz w:val="24"/>
          <w:szCs w:val="24"/>
          <w:shd w:val="clear" w:color="auto" w:fill="FFFFFF"/>
          <w:lang w:val="lt-LT"/>
        </w:rPr>
      </w:pPr>
    </w:p>
    <w:p w14:paraId="174C1A2D" w14:textId="77777777" w:rsidR="00011429" w:rsidRDefault="00011429" w:rsidP="00A5057A">
      <w:pPr>
        <w:tabs>
          <w:tab w:val="left" w:pos="6379"/>
        </w:tabs>
        <w:ind w:left="5184"/>
        <w:rPr>
          <w:sz w:val="24"/>
          <w:szCs w:val="24"/>
          <w:shd w:val="clear" w:color="auto" w:fill="FFFFFF"/>
          <w:lang w:val="lt-LT"/>
        </w:rPr>
      </w:pPr>
    </w:p>
    <w:p w14:paraId="13D066F7" w14:textId="5EC3C43C" w:rsidR="00A5057A" w:rsidRPr="00E5328E" w:rsidRDefault="00A5057A" w:rsidP="00A5057A">
      <w:pPr>
        <w:tabs>
          <w:tab w:val="left" w:pos="6379"/>
        </w:tabs>
        <w:ind w:left="5184"/>
        <w:rPr>
          <w:sz w:val="24"/>
          <w:szCs w:val="24"/>
          <w:shd w:val="clear" w:color="auto" w:fill="FFFFFF"/>
          <w:lang w:val="lt-LT"/>
        </w:rPr>
      </w:pPr>
      <w:r w:rsidRPr="00E5328E">
        <w:rPr>
          <w:sz w:val="24"/>
          <w:szCs w:val="24"/>
          <w:shd w:val="clear" w:color="auto" w:fill="FFFFFF"/>
          <w:lang w:val="lt-LT"/>
        </w:rPr>
        <w:lastRenderedPageBreak/>
        <w:t>PATVIRTINTA</w:t>
      </w:r>
      <w:bookmarkStart w:id="4" w:name="_Hlk56437853"/>
    </w:p>
    <w:p w14:paraId="3D0ABF10" w14:textId="77777777" w:rsidR="00A5057A" w:rsidRPr="00E5328E" w:rsidRDefault="00A5057A" w:rsidP="00A5057A">
      <w:pPr>
        <w:tabs>
          <w:tab w:val="left" w:pos="6379"/>
        </w:tabs>
        <w:ind w:left="5184"/>
        <w:rPr>
          <w:bCs/>
          <w:sz w:val="24"/>
          <w:szCs w:val="24"/>
          <w:lang w:val="lt-LT"/>
        </w:rPr>
      </w:pPr>
      <w:r w:rsidRPr="00E5328E">
        <w:rPr>
          <w:bCs/>
          <w:sz w:val="24"/>
          <w:szCs w:val="24"/>
          <w:lang w:val="lt-LT"/>
        </w:rPr>
        <w:t>Radviliškio rajono savivaldybės švietimo</w:t>
      </w:r>
    </w:p>
    <w:p w14:paraId="60509E87" w14:textId="77777777" w:rsidR="00A5057A" w:rsidRPr="00E5328E" w:rsidRDefault="00A5057A" w:rsidP="00A5057A">
      <w:pPr>
        <w:tabs>
          <w:tab w:val="left" w:pos="6379"/>
        </w:tabs>
        <w:ind w:left="5184"/>
        <w:rPr>
          <w:sz w:val="24"/>
          <w:szCs w:val="24"/>
          <w:shd w:val="clear" w:color="auto" w:fill="FFFFFF"/>
          <w:lang w:val="lt-LT"/>
        </w:rPr>
      </w:pPr>
      <w:r w:rsidRPr="00E5328E">
        <w:rPr>
          <w:bCs/>
          <w:sz w:val="24"/>
          <w:szCs w:val="24"/>
          <w:lang w:val="lt-LT"/>
        </w:rPr>
        <w:t>ir sporto paslaugų centro</w:t>
      </w:r>
      <w:r w:rsidRPr="00E5328E">
        <w:rPr>
          <w:color w:val="000000"/>
          <w:sz w:val="24"/>
          <w:szCs w:val="24"/>
          <w:shd w:val="clear" w:color="auto" w:fill="FFFFFF"/>
          <w:lang w:val="lt-LT"/>
        </w:rPr>
        <w:t xml:space="preserve"> </w:t>
      </w:r>
      <w:r w:rsidRPr="00E5328E">
        <w:rPr>
          <w:sz w:val="24"/>
          <w:szCs w:val="24"/>
          <w:shd w:val="clear" w:color="auto" w:fill="FFFFFF"/>
          <w:lang w:val="lt-LT"/>
        </w:rPr>
        <w:t>direktoriaus</w:t>
      </w:r>
    </w:p>
    <w:p w14:paraId="0FDE9975" w14:textId="08BE369A" w:rsidR="00A5057A" w:rsidRPr="00E5328E" w:rsidRDefault="00A5057A" w:rsidP="00A5057A">
      <w:pPr>
        <w:ind w:left="5184"/>
        <w:rPr>
          <w:sz w:val="24"/>
          <w:szCs w:val="24"/>
          <w:shd w:val="clear" w:color="auto" w:fill="FFFFFF"/>
          <w:lang w:val="lt-LT"/>
        </w:rPr>
      </w:pPr>
      <w:r w:rsidRPr="00E5328E">
        <w:rPr>
          <w:sz w:val="24"/>
          <w:szCs w:val="24"/>
          <w:shd w:val="clear" w:color="auto" w:fill="FFFFFF"/>
          <w:lang w:val="lt-LT"/>
        </w:rPr>
        <w:t>2022 m. kovo 7</w:t>
      </w:r>
      <w:r w:rsidR="00BB0E44">
        <w:rPr>
          <w:sz w:val="24"/>
          <w:szCs w:val="24"/>
          <w:shd w:val="clear" w:color="auto" w:fill="FFFFFF"/>
          <w:lang w:val="lt-LT"/>
        </w:rPr>
        <w:t xml:space="preserve"> </w:t>
      </w:r>
      <w:r w:rsidRPr="00E5328E">
        <w:rPr>
          <w:sz w:val="24"/>
          <w:szCs w:val="24"/>
          <w:shd w:val="clear" w:color="auto" w:fill="FFFFFF"/>
          <w:lang w:val="lt-LT"/>
        </w:rPr>
        <w:t>d. įsakymu Nr. V-</w:t>
      </w:r>
      <w:r w:rsidR="00BB0E44">
        <w:rPr>
          <w:sz w:val="24"/>
          <w:szCs w:val="24"/>
          <w:shd w:val="clear" w:color="auto" w:fill="FFFFFF"/>
          <w:lang w:val="lt-LT"/>
        </w:rPr>
        <w:t>13</w:t>
      </w:r>
      <w:r w:rsidRPr="00E5328E">
        <w:rPr>
          <w:sz w:val="24"/>
          <w:szCs w:val="24"/>
          <w:shd w:val="clear" w:color="auto" w:fill="FFFFFF"/>
          <w:lang w:val="lt-LT"/>
        </w:rPr>
        <w:t xml:space="preserve">   </w:t>
      </w:r>
    </w:p>
    <w:p w14:paraId="6512A5B5" w14:textId="53036D14" w:rsidR="00A5057A" w:rsidRPr="00011429" w:rsidRDefault="00A5057A" w:rsidP="00011429">
      <w:pPr>
        <w:ind w:left="5184"/>
        <w:rPr>
          <w:sz w:val="24"/>
          <w:szCs w:val="24"/>
          <w:shd w:val="clear" w:color="auto" w:fill="FFFFFF"/>
          <w:lang w:val="lt-LT"/>
        </w:rPr>
      </w:pPr>
      <w:r w:rsidRPr="00E5328E">
        <w:rPr>
          <w:sz w:val="24"/>
          <w:szCs w:val="24"/>
          <w:shd w:val="clear" w:color="auto" w:fill="FFFFFF"/>
          <w:lang w:val="lt-LT"/>
        </w:rPr>
        <w:t xml:space="preserve">  </w:t>
      </w:r>
      <w:bookmarkEnd w:id="4"/>
    </w:p>
    <w:p w14:paraId="176C04BF" w14:textId="77777777" w:rsidR="00A5057A" w:rsidRPr="00E5328E" w:rsidRDefault="00A5057A" w:rsidP="00A5057A">
      <w:pPr>
        <w:spacing w:line="276" w:lineRule="auto"/>
        <w:ind w:left="709" w:firstLine="11"/>
        <w:jc w:val="center"/>
        <w:rPr>
          <w:b/>
          <w:sz w:val="24"/>
          <w:szCs w:val="24"/>
          <w:lang w:val="lt-LT"/>
        </w:rPr>
      </w:pPr>
      <w:r w:rsidRPr="00E5328E">
        <w:rPr>
          <w:b/>
          <w:sz w:val="24"/>
          <w:szCs w:val="24"/>
          <w:lang w:val="lt-LT"/>
        </w:rPr>
        <w:t xml:space="preserve">RADVILIŠKIO RAJONO SAVIVALDYBĖS ŠVIETIMO IR SPORTO PASLAUGŲ CENTRO </w:t>
      </w:r>
      <w:r w:rsidRPr="00E5328E">
        <w:rPr>
          <w:b/>
          <w:color w:val="000000"/>
          <w:sz w:val="24"/>
          <w:szCs w:val="24"/>
          <w:lang w:val="lt-LT"/>
        </w:rPr>
        <w:t xml:space="preserve">DARBUOTOJŲ DARBO APMOKĖJIMO SISTEMOS </w:t>
      </w:r>
      <w:r w:rsidRPr="00E5328E">
        <w:rPr>
          <w:b/>
          <w:sz w:val="24"/>
          <w:szCs w:val="24"/>
          <w:lang w:val="lt-LT"/>
        </w:rPr>
        <w:t>APRAŠAS</w:t>
      </w:r>
    </w:p>
    <w:p w14:paraId="25FECDC2" w14:textId="77777777" w:rsidR="00A5057A" w:rsidRPr="00E5328E" w:rsidRDefault="00A5057A" w:rsidP="00A5057A">
      <w:pPr>
        <w:spacing w:line="276" w:lineRule="auto"/>
        <w:ind w:firstLine="720"/>
        <w:jc w:val="both"/>
        <w:rPr>
          <w:b/>
          <w:sz w:val="24"/>
          <w:szCs w:val="24"/>
          <w:lang w:val="lt-LT"/>
        </w:rPr>
      </w:pPr>
    </w:p>
    <w:p w14:paraId="3B28520F" w14:textId="77777777" w:rsidR="00A5057A" w:rsidRPr="00E5328E" w:rsidRDefault="00A5057A" w:rsidP="00A5057A">
      <w:pPr>
        <w:spacing w:line="276" w:lineRule="auto"/>
        <w:ind w:firstLine="720"/>
        <w:jc w:val="center"/>
        <w:rPr>
          <w:b/>
          <w:sz w:val="24"/>
          <w:szCs w:val="24"/>
          <w:lang w:val="lt-LT"/>
        </w:rPr>
      </w:pPr>
      <w:r w:rsidRPr="00E5328E">
        <w:rPr>
          <w:b/>
          <w:sz w:val="24"/>
          <w:szCs w:val="24"/>
          <w:lang w:val="lt-LT"/>
        </w:rPr>
        <w:t>I SKYRIUS</w:t>
      </w:r>
    </w:p>
    <w:p w14:paraId="14E0E756" w14:textId="77777777" w:rsidR="00A5057A" w:rsidRPr="00E5328E" w:rsidRDefault="00A5057A" w:rsidP="00A5057A">
      <w:pPr>
        <w:spacing w:line="276" w:lineRule="auto"/>
        <w:ind w:firstLine="720"/>
        <w:jc w:val="center"/>
        <w:rPr>
          <w:b/>
          <w:sz w:val="24"/>
          <w:szCs w:val="24"/>
          <w:lang w:val="lt-LT"/>
        </w:rPr>
      </w:pPr>
      <w:r w:rsidRPr="00E5328E">
        <w:rPr>
          <w:b/>
          <w:sz w:val="24"/>
          <w:szCs w:val="24"/>
          <w:lang w:val="lt-LT"/>
        </w:rPr>
        <w:t>BENDROSIOS NUOSTATOS</w:t>
      </w:r>
    </w:p>
    <w:p w14:paraId="13179893" w14:textId="77777777" w:rsidR="00A5057A" w:rsidRPr="00E5328E" w:rsidRDefault="00A5057A" w:rsidP="00A5057A">
      <w:pPr>
        <w:widowControl w:val="0"/>
        <w:spacing w:line="276" w:lineRule="auto"/>
        <w:ind w:firstLine="720"/>
        <w:jc w:val="both"/>
        <w:rPr>
          <w:b/>
          <w:bCs/>
          <w:sz w:val="24"/>
          <w:szCs w:val="24"/>
          <w:lang w:val="lt-LT"/>
        </w:rPr>
      </w:pPr>
    </w:p>
    <w:p w14:paraId="0B44FA13"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 xml:space="preserve">1. </w:t>
      </w:r>
      <w:r w:rsidRPr="00E5328E">
        <w:rPr>
          <w:bCs/>
          <w:sz w:val="24"/>
          <w:szCs w:val="24"/>
          <w:lang w:val="lt-LT"/>
        </w:rPr>
        <w:t>Radviliškio rajono savivaldybės švietimo ir sporto paslaugų centro</w:t>
      </w:r>
      <w:r w:rsidRPr="00E5328E">
        <w:rPr>
          <w:color w:val="000000"/>
          <w:sz w:val="24"/>
          <w:szCs w:val="24"/>
          <w:shd w:val="clear" w:color="auto" w:fill="FFFFFF"/>
          <w:lang w:val="lt-LT"/>
        </w:rPr>
        <w:t xml:space="preserve"> </w:t>
      </w:r>
      <w:r w:rsidRPr="00E5328E">
        <w:rPr>
          <w:sz w:val="24"/>
          <w:szCs w:val="24"/>
          <w:lang w:val="lt-LT"/>
        </w:rPr>
        <w:t>(toliau – Centras) darbuotojų, dirbančių pagal darbo sutartis (toliau – darbuotojai), darbo apmokėjimo sistemos aprašas (toliau – Aprašas) nustato darbo apmokėjimo Centre sistemą: darbuotojų pareigybių lygius, grupes, pareigybių aprašymus, darbo užmokestį, materialines pašalpas, darbuotojų kasmetinės veiklos vertinimą ir skatinimą, darbo užmokesčio mokėjimą, terminus, darbo laiko apskaitą, išskaitas iš darbo užmokesčio, mokėjimą už ligos laikotarpius, mokėjimą už atostogas, apmokėjimą už darbą poilsio ir švenčių dienomis, nakties bei viršvalandinį darbą, darbo užmokesčio mokėjimą darbuotojams, dirbantiems projektuose (toliau – projektinė veikla), atostogų kaupinius, baigiamąsias nuostatas.</w:t>
      </w:r>
    </w:p>
    <w:p w14:paraId="703A66FE"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 xml:space="preserve">2. Apraše vartojamos sąvokos suprantamos taip, kaip jos </w:t>
      </w:r>
      <w:bookmarkStart w:id="5" w:name="_Hlk56675601"/>
      <w:r w:rsidRPr="00E5328E">
        <w:rPr>
          <w:sz w:val="24"/>
          <w:szCs w:val="24"/>
          <w:lang w:val="lt-LT"/>
        </w:rPr>
        <w:t>apibrėžtos Lietuvos Respublikos valstybės ir savivaldybių įstaigų darbuotojų darbo apmokėjimo ir komisijų narių atlygių už darbą įstatyme</w:t>
      </w:r>
      <w:bookmarkEnd w:id="5"/>
      <w:r w:rsidRPr="00E5328E">
        <w:rPr>
          <w:sz w:val="24"/>
          <w:szCs w:val="24"/>
          <w:lang w:val="lt-LT"/>
        </w:rPr>
        <w:t xml:space="preserve"> (toliau – Įstatymas).</w:t>
      </w:r>
    </w:p>
    <w:p w14:paraId="0B8E120B"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3. Centras yra priskirtas II įstaigų grupei – kai pareigybių sąraše nustatytas darbuotojų pareigybių skaičius yra nuo 51 iki 200 darbuotojų.</w:t>
      </w:r>
    </w:p>
    <w:p w14:paraId="6456D589" w14:textId="77777777" w:rsidR="00A5057A" w:rsidRPr="00E5328E" w:rsidRDefault="00A5057A" w:rsidP="00A5057A">
      <w:pPr>
        <w:widowControl w:val="0"/>
        <w:spacing w:line="276" w:lineRule="auto"/>
        <w:ind w:firstLine="720"/>
        <w:jc w:val="both"/>
        <w:rPr>
          <w:sz w:val="24"/>
          <w:szCs w:val="24"/>
          <w:lang w:val="lt-LT"/>
        </w:rPr>
      </w:pPr>
    </w:p>
    <w:p w14:paraId="724AC2AE" w14:textId="77777777" w:rsidR="00A5057A" w:rsidRPr="00E5328E" w:rsidRDefault="00A5057A" w:rsidP="00A5057A">
      <w:pPr>
        <w:widowControl w:val="0"/>
        <w:spacing w:line="276" w:lineRule="auto"/>
        <w:ind w:firstLine="720"/>
        <w:jc w:val="center"/>
        <w:rPr>
          <w:b/>
          <w:sz w:val="24"/>
          <w:szCs w:val="24"/>
          <w:lang w:val="lt-LT"/>
        </w:rPr>
      </w:pPr>
      <w:r w:rsidRPr="00E5328E">
        <w:rPr>
          <w:b/>
          <w:sz w:val="24"/>
          <w:szCs w:val="24"/>
          <w:lang w:val="lt-LT"/>
        </w:rPr>
        <w:t>II SKYRIUS</w:t>
      </w:r>
    </w:p>
    <w:p w14:paraId="391B8C37" w14:textId="77777777" w:rsidR="00A5057A" w:rsidRPr="00E5328E" w:rsidRDefault="00A5057A" w:rsidP="00A5057A">
      <w:pPr>
        <w:widowControl w:val="0"/>
        <w:spacing w:line="276" w:lineRule="auto"/>
        <w:ind w:firstLine="720"/>
        <w:jc w:val="center"/>
        <w:rPr>
          <w:b/>
          <w:sz w:val="24"/>
          <w:szCs w:val="24"/>
          <w:lang w:val="lt-LT"/>
        </w:rPr>
      </w:pPr>
      <w:r w:rsidRPr="00E5328E">
        <w:rPr>
          <w:b/>
          <w:sz w:val="24"/>
          <w:szCs w:val="24"/>
          <w:lang w:val="lt-LT"/>
        </w:rPr>
        <w:t>PAREIGYBIŲ LYGIAI, GRUPĖS IR PAREIGYBIŲ APRAŠYMAI</w:t>
      </w:r>
    </w:p>
    <w:p w14:paraId="70DEEF52" w14:textId="77777777" w:rsidR="00A5057A" w:rsidRPr="00E5328E" w:rsidRDefault="00A5057A" w:rsidP="00A5057A">
      <w:pPr>
        <w:widowControl w:val="0"/>
        <w:spacing w:line="276" w:lineRule="auto"/>
        <w:ind w:firstLine="720"/>
        <w:jc w:val="both"/>
        <w:rPr>
          <w:sz w:val="24"/>
          <w:szCs w:val="24"/>
          <w:lang w:val="lt-LT"/>
        </w:rPr>
      </w:pPr>
    </w:p>
    <w:p w14:paraId="339018B9"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4. Pareigybės yra keturių lygių:</w:t>
      </w:r>
    </w:p>
    <w:p w14:paraId="3A113578"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4.1. A lygio pareigybės, kurioms būtinas ne žemesnis kaip aukštasis išsilavinimas:</w:t>
      </w:r>
    </w:p>
    <w:p w14:paraId="413D0247"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4.1.1. A1 lygio – pareigybės, kurioms būtinas ne žemesnis kaip aukštasis universitetinis išsilavinimas su magistro kvalifikaciniu laipsniu ar jam prilygintu išsilavinimu;</w:t>
      </w:r>
    </w:p>
    <w:p w14:paraId="5C8D34C9"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4.1.2. A2 lygio – pareigybės, kurioms būtinas ne žemesnis kaip universitetinis išsilavinimas su bakalauro kvalifikaciniu laipsniu ar jam prilygintu išsilavinimu arba aukštasis koleginis išsilavinimas su profesinio bakalauro kvalifikaciniu laipsniu ar jam prilygintu išsilavinimu;</w:t>
      </w:r>
    </w:p>
    <w:p w14:paraId="302ED870"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4.2. B lygio – pareigybės, kurioms būtinas ne žemesnis kaip aukštesnysis išsilavinimas ar specialusis vidurinis išsilavinimas, įgyti iki 1995 metų;</w:t>
      </w:r>
    </w:p>
    <w:p w14:paraId="10321D3A"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4.3. C lygio – pareigybės, kurioms būtinas ne žemesnis kaip vidurinis išsilavinimas ir (ar) įgyta profesinė kvalifikacija;</w:t>
      </w:r>
    </w:p>
    <w:p w14:paraId="6D97FA0E"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4.4. D lygio – pareigybės, kurioms netaikomi išsilavinimo ar profesijos kvalifikacijos reikalavimai.</w:t>
      </w:r>
    </w:p>
    <w:p w14:paraId="7A60EFEE"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5. Centro darbuotojų pareigybės skirstomos į šias grupes:</w:t>
      </w:r>
    </w:p>
    <w:p w14:paraId="73E17F9C"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5.1. biudžetinės įstaigos vadovas kurio pareigybė priskiriama A lygiui, atsižvelgiant į būtiną išsilavinimą toms pareigoms eiti;</w:t>
      </w:r>
    </w:p>
    <w:p w14:paraId="2CE97125"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5.2. struktūrinių padalinių vadovai, kurių pareigybės priskiriamos A lygiui, atsižvelgiant į būtiną išsilavinimą toms pareigoms eiti;</w:t>
      </w:r>
    </w:p>
    <w:p w14:paraId="12A65A75"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5.3. specialistai, kurių pareigybės priskiriamos A arba B lygiui, atsižvelgiant į būtiną išsilavinimą toms pareigoms eiti;</w:t>
      </w:r>
    </w:p>
    <w:p w14:paraId="12E8EEF5"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lastRenderedPageBreak/>
        <w:t>5.4. kvalifikuoti darbuotojai, kurių pareigybės priskiriamos C lygiui;</w:t>
      </w:r>
    </w:p>
    <w:p w14:paraId="0D23E62D"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5.5. darbuotojai, kurių pareigybės priskiriamos D lygiui (darbininkai).</w:t>
      </w:r>
    </w:p>
    <w:p w14:paraId="35421687"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6. Darbuotojo pareigybės aprašyme nurodoma:</w:t>
      </w:r>
    </w:p>
    <w:p w14:paraId="43670C23"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6.1. pareigybės grupė;</w:t>
      </w:r>
    </w:p>
    <w:p w14:paraId="63498569"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6.2. pareigybės pavadinimas;</w:t>
      </w:r>
    </w:p>
    <w:p w14:paraId="1690002A"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6.3. pareigybės lygis;</w:t>
      </w:r>
    </w:p>
    <w:p w14:paraId="2D62F7C4"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6.4. specialieji reikalavimai, keliami šias pareigas einančiam darbuotojui (išsilavinimas, darbo patirtis, profesinė kvalifikacija);</w:t>
      </w:r>
    </w:p>
    <w:p w14:paraId="48C7EFFF"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6.5. pareigybei priskirtos funkcijos;</w:t>
      </w:r>
    </w:p>
    <w:p w14:paraId="394EE2A7" w14:textId="77777777" w:rsidR="00A5057A" w:rsidRPr="00E5328E" w:rsidRDefault="00A5057A" w:rsidP="00A5057A">
      <w:pPr>
        <w:spacing w:line="276" w:lineRule="auto"/>
        <w:ind w:firstLine="720"/>
        <w:jc w:val="both"/>
        <w:rPr>
          <w:b/>
          <w:sz w:val="24"/>
          <w:szCs w:val="24"/>
          <w:lang w:val="lt-LT"/>
        </w:rPr>
      </w:pPr>
    </w:p>
    <w:p w14:paraId="2259F26B" w14:textId="77777777" w:rsidR="00A5057A" w:rsidRPr="00E5328E" w:rsidRDefault="00A5057A" w:rsidP="00A5057A">
      <w:pPr>
        <w:spacing w:line="276" w:lineRule="auto"/>
        <w:ind w:firstLine="720"/>
        <w:jc w:val="center"/>
        <w:rPr>
          <w:b/>
          <w:sz w:val="24"/>
          <w:szCs w:val="24"/>
          <w:lang w:val="lt-LT"/>
        </w:rPr>
      </w:pPr>
      <w:r w:rsidRPr="00E5328E">
        <w:rPr>
          <w:b/>
          <w:sz w:val="24"/>
          <w:szCs w:val="24"/>
          <w:lang w:val="lt-LT"/>
        </w:rPr>
        <w:t>III SKYRIUS</w:t>
      </w:r>
    </w:p>
    <w:p w14:paraId="6FB5ACDD" w14:textId="77777777" w:rsidR="00A5057A" w:rsidRPr="00E5328E" w:rsidRDefault="00A5057A" w:rsidP="00A5057A">
      <w:pPr>
        <w:spacing w:line="276" w:lineRule="auto"/>
        <w:ind w:firstLine="720"/>
        <w:jc w:val="center"/>
        <w:rPr>
          <w:b/>
          <w:sz w:val="24"/>
          <w:szCs w:val="24"/>
          <w:lang w:val="lt-LT"/>
        </w:rPr>
      </w:pPr>
      <w:r w:rsidRPr="00E5328E">
        <w:rPr>
          <w:b/>
          <w:sz w:val="24"/>
          <w:szCs w:val="24"/>
          <w:lang w:val="lt-LT"/>
        </w:rPr>
        <w:t>DARBO UŽMOKESTIS</w:t>
      </w:r>
    </w:p>
    <w:p w14:paraId="27B58AC1" w14:textId="77777777" w:rsidR="00A5057A" w:rsidRPr="00E5328E" w:rsidRDefault="00A5057A" w:rsidP="00A5057A">
      <w:pPr>
        <w:spacing w:line="276" w:lineRule="auto"/>
        <w:ind w:firstLine="720"/>
        <w:jc w:val="center"/>
        <w:rPr>
          <w:b/>
          <w:sz w:val="24"/>
          <w:szCs w:val="24"/>
          <w:lang w:val="lt-LT"/>
        </w:rPr>
      </w:pPr>
    </w:p>
    <w:p w14:paraId="7A98DA50" w14:textId="77777777" w:rsidR="00A5057A" w:rsidRPr="00E5328E" w:rsidRDefault="00A5057A" w:rsidP="00A5057A">
      <w:pPr>
        <w:spacing w:line="276" w:lineRule="auto"/>
        <w:ind w:firstLine="720"/>
        <w:jc w:val="both"/>
        <w:rPr>
          <w:b/>
          <w:bCs/>
          <w:sz w:val="24"/>
          <w:szCs w:val="24"/>
          <w:lang w:val="lt-LT"/>
        </w:rPr>
      </w:pPr>
      <w:r w:rsidRPr="00E5328E">
        <w:rPr>
          <w:bCs/>
          <w:sz w:val="24"/>
          <w:szCs w:val="24"/>
          <w:lang w:val="lt-LT"/>
        </w:rPr>
        <w:t>7. Centro darbuotojų darbo užmokestį sudaro:</w:t>
      </w:r>
    </w:p>
    <w:p w14:paraId="54FC24D9" w14:textId="77777777" w:rsidR="00A5057A" w:rsidRPr="00E5328E" w:rsidRDefault="00A5057A" w:rsidP="00A5057A">
      <w:pPr>
        <w:spacing w:line="276" w:lineRule="auto"/>
        <w:ind w:firstLine="720"/>
        <w:jc w:val="both"/>
        <w:rPr>
          <w:bCs/>
          <w:strike/>
          <w:sz w:val="24"/>
          <w:szCs w:val="24"/>
          <w:lang w:val="lt-LT"/>
        </w:rPr>
      </w:pPr>
      <w:r w:rsidRPr="00E5328E">
        <w:rPr>
          <w:bCs/>
          <w:sz w:val="24"/>
          <w:szCs w:val="24"/>
          <w:lang w:val="lt-LT"/>
        </w:rPr>
        <w:t>1) pareiginė alga (mėnesinė alga – pastovioji ir kintamoji dalys arba tik pastovioji dalis);</w:t>
      </w:r>
    </w:p>
    <w:p w14:paraId="681E8759" w14:textId="77777777" w:rsidR="00A5057A" w:rsidRPr="00E5328E" w:rsidRDefault="00A5057A" w:rsidP="00A5057A">
      <w:pPr>
        <w:spacing w:line="276" w:lineRule="auto"/>
        <w:ind w:firstLine="720"/>
        <w:jc w:val="both"/>
        <w:rPr>
          <w:bCs/>
          <w:sz w:val="24"/>
          <w:szCs w:val="24"/>
          <w:lang w:val="lt-LT"/>
        </w:rPr>
      </w:pPr>
      <w:r w:rsidRPr="00E5328E">
        <w:rPr>
          <w:bCs/>
          <w:sz w:val="24"/>
          <w:szCs w:val="24"/>
          <w:lang w:val="lt-LT"/>
        </w:rPr>
        <w:t>2) priemokos;</w:t>
      </w:r>
    </w:p>
    <w:p w14:paraId="763B5E76" w14:textId="77777777" w:rsidR="00A5057A" w:rsidRPr="00E5328E" w:rsidRDefault="00A5057A" w:rsidP="00A5057A">
      <w:pPr>
        <w:spacing w:line="276" w:lineRule="auto"/>
        <w:ind w:firstLine="720"/>
        <w:jc w:val="both"/>
        <w:rPr>
          <w:bCs/>
          <w:sz w:val="24"/>
          <w:szCs w:val="24"/>
          <w:lang w:val="lt-LT"/>
        </w:rPr>
      </w:pPr>
      <w:r w:rsidRPr="00E5328E">
        <w:rPr>
          <w:bCs/>
          <w:sz w:val="24"/>
          <w:szCs w:val="24"/>
          <w:lang w:val="lt-LT"/>
        </w:rPr>
        <w:t>3) mokėjimas už darbą poilsio ir švenčių dienomis, nakties bei viršvalandinį darbą, budėjimą ir esant nukrypimams nuo normalių darbo sąlygų;</w:t>
      </w:r>
    </w:p>
    <w:p w14:paraId="5EA3BBBE" w14:textId="77777777" w:rsidR="00A5057A" w:rsidRPr="00E5328E" w:rsidRDefault="00A5057A" w:rsidP="00A5057A">
      <w:pPr>
        <w:spacing w:line="276" w:lineRule="auto"/>
        <w:ind w:firstLine="720"/>
        <w:jc w:val="both"/>
        <w:rPr>
          <w:bCs/>
          <w:sz w:val="24"/>
          <w:szCs w:val="24"/>
          <w:lang w:val="lt-LT"/>
        </w:rPr>
      </w:pPr>
      <w:r w:rsidRPr="00E5328E">
        <w:rPr>
          <w:bCs/>
          <w:sz w:val="24"/>
          <w:szCs w:val="24"/>
          <w:lang w:val="lt-LT"/>
        </w:rPr>
        <w:t>4) premijos.</w:t>
      </w:r>
    </w:p>
    <w:p w14:paraId="4A6650FF"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 xml:space="preserve">8. </w:t>
      </w:r>
      <w:r w:rsidRPr="00E5328E">
        <w:rPr>
          <w:bCs/>
          <w:sz w:val="24"/>
          <w:szCs w:val="24"/>
          <w:lang w:val="lt-LT"/>
        </w:rPr>
        <w:t>Centro</w:t>
      </w:r>
      <w:r w:rsidRPr="00E5328E">
        <w:rPr>
          <w:sz w:val="24"/>
          <w:szCs w:val="24"/>
          <w:lang w:val="lt-LT"/>
        </w:rPr>
        <w:t xml:space="preserve"> darbuotojų pareiginės algos pastovioji dalis nustatoma, atsižvelgiant į šiuos kriterijus: </w:t>
      </w:r>
    </w:p>
    <w:p w14:paraId="523E32D5"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 xml:space="preserve">1) veiklos sudėtingumą; </w:t>
      </w:r>
    </w:p>
    <w:p w14:paraId="3730FA4F"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2) darbo krūvį (intensyvumas neviršijant nustatyto darbo laiko);</w:t>
      </w:r>
    </w:p>
    <w:p w14:paraId="6CFF75DF"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 xml:space="preserve">3) atsakomybės lygį; </w:t>
      </w:r>
    </w:p>
    <w:p w14:paraId="1F59EFAA"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4) papildomų įgūdžių ar svarbių einamoms pareigoms žinių turėjimą/ išsilavinimą;</w:t>
      </w:r>
    </w:p>
    <w:p w14:paraId="584C05C7"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5) savarankiškumo lygį;</w:t>
      </w:r>
    </w:p>
    <w:p w14:paraId="778685E5"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6) darbo funkcijų įvairovę;</w:t>
      </w:r>
    </w:p>
    <w:p w14:paraId="7ECBA3E4"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7) išsilavinimą;</w:t>
      </w:r>
    </w:p>
    <w:p w14:paraId="655B4BDA"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8) profesinio ir (ar) vadovaujamo darbo patirtį.</w:t>
      </w:r>
    </w:p>
    <w:p w14:paraId="7A79C4EE"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 xml:space="preserve">9. Darbuotojų, išskyrus dirbančius projektinėje veikloje ir darbininkus, pareiginės algos pastovioji dalis nustatoma pareiginės algos koeficientais. Pareiginės algos koeficiento vienetas yra lygus pareiginės algos baziniam dydžiui. Pareiginės algos pastovioji dalis apskaičiuojama atitinkamą pareiginės algos koeficientą dauginant iš pareiginės algos bazinio dydžio. </w:t>
      </w:r>
    </w:p>
    <w:p w14:paraId="2C84DD64"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10. Struktūrinių padalinių - skyrių/tarnybų vedėjų pareiginės algos pastovioji dalis nustatoma pagal Aprašo 1 priedą, atsižvelgiant į pareigybės lygį, reikalaujamą vadovaujamo darbo ir profesinio darbo patirtį.</w:t>
      </w:r>
    </w:p>
    <w:p w14:paraId="002E13C8"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 xml:space="preserve">11. Specialistų, kvalifikuotų darbuotojų ir </w:t>
      </w:r>
      <w:bookmarkStart w:id="6" w:name="_Hlk97104116"/>
      <w:r w:rsidRPr="00E5328E">
        <w:rPr>
          <w:sz w:val="24"/>
          <w:szCs w:val="24"/>
          <w:lang w:val="lt-LT"/>
        </w:rPr>
        <w:t xml:space="preserve">pedagoginės psichologinės tarnybos pedagogams </w:t>
      </w:r>
      <w:bookmarkEnd w:id="6"/>
      <w:r w:rsidRPr="00E5328E">
        <w:rPr>
          <w:sz w:val="24"/>
          <w:szCs w:val="24"/>
          <w:lang w:val="lt-LT"/>
        </w:rPr>
        <w:t xml:space="preserve">pareiginės algos pastovioji dalis nustatoma pagal </w:t>
      </w:r>
      <w:bookmarkStart w:id="7" w:name="_Hlk96929474"/>
      <w:r w:rsidRPr="00E5328E">
        <w:rPr>
          <w:sz w:val="24"/>
          <w:szCs w:val="24"/>
          <w:lang w:val="lt-LT"/>
        </w:rPr>
        <w:t>šio Aprašo 1 priedą</w:t>
      </w:r>
      <w:bookmarkEnd w:id="7"/>
      <w:r w:rsidRPr="00E5328E">
        <w:rPr>
          <w:sz w:val="24"/>
          <w:szCs w:val="24"/>
          <w:lang w:val="lt-LT"/>
        </w:rPr>
        <w:t>,  atsižvelgiant į pareigybės lygį ir reikalaujamą profesinio darbo patirtį, kuri apskaičiuojama sumuojant laikotarpius, kai buvo dirbamas analogiškas tai pareigybei darbas.</w:t>
      </w:r>
    </w:p>
    <w:p w14:paraId="02B999F4"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 xml:space="preserve">12. Darbininkų pareiginės algos pastovioji dalis nustatoma minimalios mėnesinės algos dydžio. </w:t>
      </w:r>
    </w:p>
    <w:p w14:paraId="2553E542"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13. A1 lygio pareigybėms pagal darbo apmokėjimo sistemoje nustatytus dydžius pareiginės algos pastoviosios dalies koeficientas gali būti didinamas 20 procentų. Socialinių paslaugų srities darbuotojams šio Aprašo 1 priedą nustatyti minimalieji pareiginės algos pastoviosios dalies koeficientai didinami 30 procentų.</w:t>
      </w:r>
      <w:r w:rsidRPr="00E5328E">
        <w:rPr>
          <w:lang w:val="lt-LT"/>
        </w:rPr>
        <w:t xml:space="preserve"> </w:t>
      </w:r>
      <w:r w:rsidRPr="00E5328E">
        <w:rPr>
          <w:sz w:val="24"/>
          <w:szCs w:val="24"/>
          <w:lang w:val="lt-LT"/>
        </w:rPr>
        <w:t xml:space="preserve">Pareiginės algos pastoviosios dalies koeficientai dėl veiklos sudėtingumo: - didinami 20 procentų specialiesiems pedagogams, logopedams, surdopedagogams, tiflopedagogams, psichologams, socialiniams pedagogams, dirbantiems pedagoginėje psichologinėje </w:t>
      </w:r>
      <w:r w:rsidRPr="00E5328E">
        <w:rPr>
          <w:sz w:val="24"/>
          <w:szCs w:val="24"/>
          <w:lang w:val="lt-LT"/>
        </w:rPr>
        <w:lastRenderedPageBreak/>
        <w:t>tarnyboje.</w:t>
      </w:r>
    </w:p>
    <w:p w14:paraId="1E8EDEFF"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14. Darbuotojų pareiginės algos pastoviosios dalies koeficientą pagal darbo apmokėjimo sistemoje nustatytus koeficientus ir atsižvelgdamas į Aprašo 8 punkte nurodytus kriterijus nustato Centro direktorius įsakymu, o direktoriui – Centro savininko teises ir pareigas įgyvendinanti institucija.</w:t>
      </w:r>
    </w:p>
    <w:p w14:paraId="6A0DA1E8"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15. Darbuotojo pareiginės algos pastovioji dalis sulygstama darbo sutartyje pagal Įstatymą ir Aprašą. Pareiginės algos pastoviosios dalies koeficientas nustatomas iš naujo pasikeitus pareigybių skaičiui, vadovaujamo ir (ar) profesinio darbo patirčiai arba nustačius, kad biudžetinės įstaigos vadovo ir jo pavaduotojo pareiginė alga (pastovioji dalis kartu su kintamąja dalimi) viršija praėjusio ketvirčio biudžetinės įstaigos darbuotojų 4 vidutinių pareiginių algų (pastoviųjų dalių kartu su kintamosiomis dalimis) dydžius.</w:t>
      </w:r>
    </w:p>
    <w:p w14:paraId="28092B7E"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 xml:space="preserve">16. Trenerio pareiginės algos pastoviosios dalies koeficientas didinamas atsižvelgiant į jo turimą kvalifikacinę kategoriją: jeigu trenerio kvalifikacinė kategorija pirma, jo pareiginės algos pastoviosios dalies koeficientas didinamas 45 procentais, jeigu antra, – 55 procentais, jeigu trečia, – 65 procentais, jeigu ketvirta, – 75 procentais, jeigu penkta, – 90 procentų, jeigu šešta, – 100 procentų. Treneriams, neturintiems kvalifikacinės kategorijos, pareiginės algos pastoviosios dalies koeficientai gali būti didinami iki 40 procentų. Socialinių paslaugų srities darbuotojo pareiginės algos pastoviosios dalies koeficientas didinamas atsižvelgiant į jo turimą kvalifikacinę kategoriją: jeigu socialinių paslaugų srities darbuotojo kvalifikacinė kategorija pirma (žemiausia), jo pareiginės algos pastoviosios dalies koeficientas didinamas 15 procentų, jeigu antra (aukštesnė), – 20 procentų, jeigu trečia (aukščiausia), – 30 procentų. Socialinių paslaugų srities darbuotojams, neturintiems kvalifikacinės kategorijos, pareiginės algos pastoviosios dalies koeficientai gali būti didinami iki 10 procentų.  </w:t>
      </w:r>
    </w:p>
    <w:p w14:paraId="02D659A4"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17. Pareiginės algos kintamosios dalies nustatymas priklauso nuo praėjusių metų veiklos vertinimo pagal darbuotojui nustatytas metines užduotis, siektinus rezultatus ir jų vertinimo rodiklius.</w:t>
      </w:r>
    </w:p>
    <w:p w14:paraId="7439AC63"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 xml:space="preserve">18. Pareiginės algos kintamoji dalis, atsižvelgiant į praėjusių metų veiklos vertinimą, nustatoma iki kito </w:t>
      </w:r>
      <w:r w:rsidRPr="00E5328E">
        <w:rPr>
          <w:bCs/>
          <w:sz w:val="24"/>
          <w:szCs w:val="24"/>
          <w:lang w:val="lt-LT"/>
        </w:rPr>
        <w:t>Centro</w:t>
      </w:r>
      <w:r w:rsidRPr="00E5328E">
        <w:rPr>
          <w:sz w:val="24"/>
          <w:szCs w:val="24"/>
          <w:lang w:val="lt-LT"/>
        </w:rPr>
        <w:t xml:space="preserve"> darbuotojų kasmetinio veiklos vertinimo ir gali siekti iki 40 procentų pareiginės algos pastoviosios dalies. Jei pareiginės algos pastovioji dalis padidinta pagal šio  Aprašo 13 (išskyrus pedagoginės psichologinės tarnybos pedagogams ) ir 16 punktuose nurodytus atvejus, kintamoji dalis skaičiuojama nuo padidintos pastoviosios dalies.</w:t>
      </w:r>
    </w:p>
    <w:p w14:paraId="63973A91"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19. Darbuotojo pareiginės algos kintamoji dalis gali būti nustatyta priėmimo į darbą metu, taip pat darbuotojui grįžus iš vaiko priežiūros atostogų, atsižvelgiant į darbuotojo profesinę kvalifikaciją ir jam keliamus uždavinius, tačiau ji negali būti didesnė kaip 20 procentų pareiginės algos pastoviosios dalies ir negali būti mokama ilgiau kaip iki to darbuotojų kito kasmetinio veiklos vertinimo.</w:t>
      </w:r>
    </w:p>
    <w:p w14:paraId="3BAEAD1C"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20. Konkrečius pareiginės algos kintamosios dalies dydžius, įvertinęs praėjusių metų veiklą pagal darbo apmokėjimo sistemą nustato Centro direktorius.</w:t>
      </w:r>
    </w:p>
    <w:p w14:paraId="3733DC3F"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21. Darbininkams ir pedagoginės psichologinės tarnybos specialistams (pedagogams) pareiginės algos kintamoji dalis nenustatoma.</w:t>
      </w:r>
    </w:p>
    <w:p w14:paraId="5B9524E4"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22. 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Priemokų ir kintamosios dalies suma negali viršyti 60 procentų pareiginės algos pastoviosios dalies dydžio.</w:t>
      </w:r>
    </w:p>
    <w:p w14:paraId="03B52E07"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23. Už darbą poilsio ir švenčių dienomis, nakties bei viršvalandinį darbą, budėjimą ir esant nukrypimams nuo normalių darbo sąlygų darbuotojams mokama Lietuvos Respublikos darbo kodekso nustatyta tvarka.</w:t>
      </w:r>
    </w:p>
    <w:p w14:paraId="58B364EF" w14:textId="77777777" w:rsidR="00A5057A" w:rsidRPr="00E5328E" w:rsidRDefault="00A5057A" w:rsidP="00A5057A">
      <w:pPr>
        <w:widowControl w:val="0"/>
        <w:spacing w:line="276" w:lineRule="auto"/>
        <w:ind w:firstLine="720"/>
        <w:jc w:val="both"/>
        <w:rPr>
          <w:sz w:val="24"/>
          <w:szCs w:val="24"/>
          <w:lang w:val="lt-LT"/>
        </w:rPr>
      </w:pPr>
      <w:r w:rsidRPr="00E5328E">
        <w:rPr>
          <w:sz w:val="24"/>
          <w:szCs w:val="24"/>
          <w:lang w:val="lt-LT"/>
        </w:rPr>
        <w:t xml:space="preserve">24. Darbuotojams ne daugiau kaip kartą per metus gali būti skiriamos premijos, atlikus </w:t>
      </w:r>
      <w:r w:rsidRPr="00E5328E">
        <w:rPr>
          <w:sz w:val="24"/>
          <w:szCs w:val="24"/>
          <w:lang w:val="lt-LT"/>
        </w:rPr>
        <w:lastRenderedPageBreak/>
        <w:t xml:space="preserve">vienkartines ypač svarbias įstaigos veiklai užduotis; įvertinus labai gerai darbuotojo praėjusių kalendorių metų veiklą; įgijus teisę gauti socialinio draudimo senatvės pensiją ir darbuotojo iniciatyva nutraukus darbo sutartį. Premijos negali viršyti darbuotojui nustatytos pareiginės algos pastoviosios dalies dydžio. Jos skiriamos neviršijant </w:t>
      </w:r>
      <w:r w:rsidRPr="00E5328E">
        <w:rPr>
          <w:bCs/>
          <w:sz w:val="24"/>
          <w:szCs w:val="24"/>
          <w:lang w:val="lt-LT"/>
        </w:rPr>
        <w:t>Centro</w:t>
      </w:r>
      <w:r w:rsidRPr="00E5328E">
        <w:rPr>
          <w:sz w:val="24"/>
          <w:szCs w:val="24"/>
          <w:lang w:val="lt-LT"/>
        </w:rPr>
        <w:t xml:space="preserve"> darbo užmokesčiui skirtų lėšų. Premija negali būti skiriama biudžetinės įstaigos darbuotojui, per paskutinius 12 mėnesių padariusiam darbo pareigų pažeidimą.</w:t>
      </w:r>
    </w:p>
    <w:p w14:paraId="75340CF9" w14:textId="77777777" w:rsidR="00A5057A" w:rsidRPr="00E5328E" w:rsidRDefault="00A5057A" w:rsidP="00A5057A">
      <w:pPr>
        <w:spacing w:line="276" w:lineRule="auto"/>
        <w:ind w:firstLine="720"/>
        <w:jc w:val="center"/>
        <w:rPr>
          <w:b/>
          <w:sz w:val="24"/>
          <w:szCs w:val="24"/>
          <w:lang w:val="lt-LT"/>
        </w:rPr>
      </w:pPr>
      <w:r w:rsidRPr="00E5328E">
        <w:rPr>
          <w:b/>
          <w:sz w:val="24"/>
          <w:szCs w:val="24"/>
          <w:lang w:val="lt-LT"/>
        </w:rPr>
        <w:t>IV SKYRIUS</w:t>
      </w:r>
    </w:p>
    <w:p w14:paraId="68E298BA" w14:textId="77777777" w:rsidR="00A5057A" w:rsidRPr="00E5328E" w:rsidRDefault="00A5057A" w:rsidP="00A5057A">
      <w:pPr>
        <w:spacing w:line="276" w:lineRule="auto"/>
        <w:ind w:firstLine="720"/>
        <w:jc w:val="center"/>
        <w:rPr>
          <w:b/>
          <w:sz w:val="24"/>
          <w:szCs w:val="24"/>
          <w:lang w:val="lt-LT"/>
        </w:rPr>
      </w:pPr>
      <w:r w:rsidRPr="00E5328E">
        <w:rPr>
          <w:b/>
          <w:sz w:val="24"/>
          <w:szCs w:val="24"/>
          <w:lang w:val="lt-LT"/>
        </w:rPr>
        <w:t>MATERIALINĖS PAŠALPOS</w:t>
      </w:r>
    </w:p>
    <w:p w14:paraId="580A038A" w14:textId="77777777" w:rsidR="00A5057A" w:rsidRPr="00E5328E" w:rsidRDefault="00A5057A" w:rsidP="00A5057A">
      <w:pPr>
        <w:spacing w:line="276" w:lineRule="auto"/>
        <w:ind w:firstLine="720"/>
        <w:jc w:val="both"/>
        <w:rPr>
          <w:b/>
          <w:sz w:val="24"/>
          <w:szCs w:val="24"/>
          <w:lang w:val="lt-LT"/>
        </w:rPr>
      </w:pPr>
    </w:p>
    <w:p w14:paraId="1336BB86"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 xml:space="preserve">25. </w:t>
      </w:r>
      <w:r w:rsidRPr="00E5328E">
        <w:rPr>
          <w:bCs/>
          <w:sz w:val="24"/>
          <w:szCs w:val="24"/>
          <w:lang w:val="lt-LT"/>
        </w:rPr>
        <w:t>Centro</w:t>
      </w:r>
      <w:r w:rsidRPr="00E5328E">
        <w:rPr>
          <w:sz w:val="24"/>
          <w:szCs w:val="24"/>
          <w:lang w:val="lt-LT"/>
        </w:rPr>
        <w:t xml:space="preserve"> 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darbuotojo rašytinis prašymas ir pateikti atitinkamą aplinkybę patvirtinantys dokumentai, atsižvelgiant į Centro finansinę būklę gali būti skiriama iki 5 minimaliųjų mėnesinių algų dydžio materialinė pašalpa iš Centrui skirtų lėšų.</w:t>
      </w:r>
    </w:p>
    <w:p w14:paraId="35C4B6DB"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 xml:space="preserve">26. Mirus darbuotojui, jo šeimos nariams iš Centrui skirtų lėšų gali būti išmokama 1,5 minimaliųjų mėnesinių algų (toliau – MMA) dydžio materialinė pašalpa, jeigu yra jo šeimos narių rašytinis prašymas ir pateikti mirties faktą patvirtinantys dokumentai. </w:t>
      </w:r>
    </w:p>
    <w:p w14:paraId="56A7CBB8"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27. Skiriamos materialinės pašalpos:</w:t>
      </w:r>
    </w:p>
    <w:p w14:paraId="7E3F3BB7"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1)  mirus šeimos nariui (tėvui, motinai, vyrui, žmonai, vaikui) – 1,5 MMA dydžio;</w:t>
      </w:r>
    </w:p>
    <w:p w14:paraId="5AE2CE92"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2)  mirus darbuotojui – 1,5 MMA dydžio;</w:t>
      </w:r>
    </w:p>
    <w:p w14:paraId="4A1B90E1"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3)  gaisro ar stichinės nelaimės atveju – sprendžiama konkrečiu atveju;</w:t>
      </w:r>
    </w:p>
    <w:p w14:paraId="1E91D96A"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4)  sunkiai sergant darbuotojui ar jo šeimos nariui – sprendžiama konkrečiu atveju.</w:t>
      </w:r>
    </w:p>
    <w:p w14:paraId="5C4E6A88"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 xml:space="preserve">28. Materialinė pašalpa skiriama </w:t>
      </w:r>
      <w:r w:rsidRPr="00E5328E">
        <w:rPr>
          <w:bCs/>
          <w:sz w:val="24"/>
          <w:szCs w:val="24"/>
          <w:lang w:val="lt-LT"/>
        </w:rPr>
        <w:t>Centro</w:t>
      </w:r>
      <w:r w:rsidRPr="00E5328E">
        <w:rPr>
          <w:sz w:val="24"/>
          <w:szCs w:val="24"/>
          <w:lang w:val="lt-LT"/>
        </w:rPr>
        <w:t xml:space="preserve"> direktoriaus įsakymu iš Centrui skirtų lėšų. </w:t>
      </w:r>
    </w:p>
    <w:p w14:paraId="4759D7FF" w14:textId="77777777" w:rsidR="00A5057A" w:rsidRPr="00E5328E" w:rsidRDefault="00A5057A" w:rsidP="00A5057A">
      <w:pPr>
        <w:spacing w:line="276" w:lineRule="auto"/>
        <w:ind w:firstLine="720"/>
        <w:jc w:val="both"/>
        <w:rPr>
          <w:b/>
          <w:sz w:val="24"/>
          <w:szCs w:val="24"/>
          <w:lang w:val="lt-LT"/>
        </w:rPr>
      </w:pPr>
    </w:p>
    <w:p w14:paraId="5CC01D63" w14:textId="77777777" w:rsidR="00A5057A" w:rsidRPr="00E5328E" w:rsidRDefault="00A5057A" w:rsidP="00A5057A">
      <w:pPr>
        <w:spacing w:line="276" w:lineRule="auto"/>
        <w:ind w:right="-1" w:firstLine="720"/>
        <w:jc w:val="center"/>
        <w:rPr>
          <w:b/>
          <w:sz w:val="24"/>
          <w:szCs w:val="24"/>
          <w:lang w:val="lt-LT"/>
        </w:rPr>
      </w:pPr>
      <w:r w:rsidRPr="00E5328E">
        <w:rPr>
          <w:b/>
          <w:sz w:val="24"/>
          <w:szCs w:val="24"/>
          <w:lang w:val="lt-LT"/>
        </w:rPr>
        <w:t>V SKYRIUS</w:t>
      </w:r>
    </w:p>
    <w:p w14:paraId="5134514E" w14:textId="77777777" w:rsidR="00A5057A" w:rsidRPr="00E5328E" w:rsidRDefault="00A5057A" w:rsidP="00A5057A">
      <w:pPr>
        <w:spacing w:line="276" w:lineRule="auto"/>
        <w:ind w:right="-1" w:firstLine="720"/>
        <w:jc w:val="center"/>
        <w:rPr>
          <w:b/>
          <w:sz w:val="24"/>
          <w:szCs w:val="24"/>
          <w:lang w:val="lt-LT"/>
        </w:rPr>
      </w:pPr>
      <w:r w:rsidRPr="00E5328E">
        <w:rPr>
          <w:b/>
          <w:sz w:val="24"/>
          <w:szCs w:val="24"/>
          <w:lang w:val="lt-LT"/>
        </w:rPr>
        <w:t>DARBUOTOJŲ KASMETINĖS VEIKLOS VERTINIMAS IR SKATINIMAS</w:t>
      </w:r>
    </w:p>
    <w:p w14:paraId="5F1FFE37" w14:textId="77777777" w:rsidR="00A5057A" w:rsidRPr="00E5328E" w:rsidRDefault="00A5057A" w:rsidP="00A5057A">
      <w:pPr>
        <w:spacing w:line="276" w:lineRule="auto"/>
        <w:ind w:right="-1" w:firstLine="720"/>
        <w:jc w:val="both"/>
        <w:rPr>
          <w:b/>
          <w:sz w:val="24"/>
          <w:szCs w:val="24"/>
          <w:lang w:val="lt-LT"/>
        </w:rPr>
      </w:pPr>
    </w:p>
    <w:p w14:paraId="69687EDC" w14:textId="77777777" w:rsidR="00A5057A" w:rsidRPr="00E5328E" w:rsidRDefault="00A5057A" w:rsidP="00A5057A">
      <w:pPr>
        <w:spacing w:line="276" w:lineRule="auto"/>
        <w:ind w:firstLine="720"/>
        <w:jc w:val="both"/>
        <w:rPr>
          <w:sz w:val="24"/>
          <w:szCs w:val="24"/>
          <w:lang w:val="lt-LT"/>
        </w:rPr>
      </w:pPr>
      <w:r w:rsidRPr="00E5328E">
        <w:rPr>
          <w:rFonts w:eastAsia="Calibri"/>
          <w:sz w:val="24"/>
          <w:szCs w:val="24"/>
          <w:lang w:val="lt-LT"/>
        </w:rPr>
        <w:t>29. Darbuotojo kasmetinio veiklos vertinimo tikslas – įvertinti darbuotojų, išskyrus darbininkus, praėjusių kalendorinių metų veiklą pagal nustatytas metines užduotis, siektinus rezultatus ir jų vertinimo rodiklius.</w:t>
      </w:r>
    </w:p>
    <w:p w14:paraId="68D7B9ED" w14:textId="77777777" w:rsidR="00A5057A" w:rsidRPr="00E5328E" w:rsidRDefault="00A5057A" w:rsidP="00A5057A">
      <w:pPr>
        <w:spacing w:line="276" w:lineRule="auto"/>
        <w:ind w:firstLine="720"/>
        <w:jc w:val="both"/>
        <w:rPr>
          <w:bCs/>
          <w:sz w:val="24"/>
          <w:szCs w:val="24"/>
          <w:lang w:val="lt-LT"/>
        </w:rPr>
      </w:pPr>
      <w:r w:rsidRPr="00E5328E">
        <w:rPr>
          <w:bCs/>
          <w:sz w:val="24"/>
          <w:szCs w:val="24"/>
          <w:lang w:val="lt-LT"/>
        </w:rPr>
        <w:t>30. Darbuotojų praėjusių kalendorinių metų veikla vertinama vadovaujantis Lietuvos Respublikos Vyriausybės ar jos įgaliotos institucijos patvirtintu biudžetinių įstaigų darbuotojų veiklos vertinimo tvarkos aprašu.</w:t>
      </w:r>
    </w:p>
    <w:p w14:paraId="3704AA8A" w14:textId="77777777" w:rsidR="00A5057A" w:rsidRPr="00E5328E" w:rsidRDefault="00A5057A" w:rsidP="00A5057A">
      <w:pPr>
        <w:spacing w:line="276" w:lineRule="auto"/>
        <w:ind w:firstLine="720"/>
        <w:jc w:val="both"/>
        <w:rPr>
          <w:bCs/>
          <w:sz w:val="24"/>
          <w:szCs w:val="24"/>
          <w:lang w:val="lt-LT"/>
        </w:rPr>
      </w:pPr>
      <w:r w:rsidRPr="00E5328E">
        <w:rPr>
          <w:bCs/>
          <w:sz w:val="24"/>
          <w:szCs w:val="24"/>
          <w:lang w:val="lt-LT"/>
        </w:rPr>
        <w:t>31. Metinės veiklos užduotys, siektini rezultatai  ir jų vertinimo rodikliai darbuotojui turi būti nustatyti kiekvienais metais iki kovo 1 d., o darbuotojui, kurio darbo pradžios ar perkėlimo į kitas pareigas data, ar grįžimo iš atostogų vaikui prižiūrėti data yra ne vėlesnė negu spalio 1 diena, - einamaisiais metais per vieną mėnesį nuo priėmimo į pareigas, perkėlimo ar grįžimo į pareigas  dienos. Jeigu priėmus į pareigas ar perkėlus į kitas pareigas, ar grįžus iš atostogų vaikui prižiūrėti darbuotojui data yra ne vėlesnė negu spalio 1 diena, metinės užduotys, siektini rezultatai ir jų vertinimo rodikliai nustatomi kitiems metams iki kitų metų kovo1 dienos, o einamiesiems metams siektini rezultatai ir jų vertinimo rodikliai nenustatomi. Prireikus nustatytos metinės užduotys, siektini rezultatai ir jų vertinimo rodikliai einamaisiais metais gali būti pakeisti ar papildyti, bet ne vėliau kaip iki spalio 1 dienos.</w:t>
      </w:r>
    </w:p>
    <w:p w14:paraId="490F4A1F" w14:textId="77777777" w:rsidR="00A5057A" w:rsidRPr="00E5328E" w:rsidRDefault="00A5057A" w:rsidP="00A5057A">
      <w:pPr>
        <w:spacing w:line="276" w:lineRule="auto"/>
        <w:ind w:firstLine="720"/>
        <w:jc w:val="both"/>
        <w:rPr>
          <w:rFonts w:eastAsia="Calibri"/>
          <w:sz w:val="24"/>
          <w:szCs w:val="24"/>
          <w:lang w:val="lt-LT"/>
        </w:rPr>
      </w:pPr>
      <w:r w:rsidRPr="00E5328E">
        <w:rPr>
          <w:rFonts w:eastAsia="Calibri"/>
          <w:sz w:val="24"/>
          <w:szCs w:val="24"/>
          <w:lang w:val="lt-LT"/>
        </w:rPr>
        <w:t xml:space="preserve">32. Metinės veiklos užduotis, siektinus rezultatus ir jų vertinimo rodiklius darbuotojams nustato ir kasmetinę veiklą vertina skyriaus/tarnybos vedėjai. </w:t>
      </w:r>
    </w:p>
    <w:p w14:paraId="6A9B66DE" w14:textId="77777777" w:rsidR="00A5057A" w:rsidRPr="00E5328E" w:rsidRDefault="00A5057A" w:rsidP="00A5057A">
      <w:pPr>
        <w:spacing w:line="276" w:lineRule="auto"/>
        <w:ind w:firstLine="720"/>
        <w:jc w:val="both"/>
        <w:rPr>
          <w:rFonts w:eastAsia="Calibri"/>
          <w:sz w:val="24"/>
          <w:szCs w:val="24"/>
          <w:lang w:val="lt-LT"/>
        </w:rPr>
      </w:pPr>
      <w:r w:rsidRPr="00E5328E">
        <w:rPr>
          <w:rFonts w:eastAsia="Calibri"/>
          <w:sz w:val="24"/>
          <w:szCs w:val="24"/>
          <w:lang w:val="lt-LT"/>
        </w:rPr>
        <w:t>33. Darbuotojų  metinė veikla gali būti įvertinama:</w:t>
      </w:r>
    </w:p>
    <w:p w14:paraId="66C64A28" w14:textId="77777777" w:rsidR="00A5057A" w:rsidRPr="00E5328E" w:rsidRDefault="00A5057A" w:rsidP="00A5057A">
      <w:pPr>
        <w:spacing w:line="276" w:lineRule="auto"/>
        <w:ind w:firstLine="720"/>
        <w:jc w:val="both"/>
        <w:rPr>
          <w:rFonts w:eastAsia="Calibri"/>
          <w:sz w:val="24"/>
          <w:szCs w:val="24"/>
          <w:lang w:val="lt-LT"/>
        </w:rPr>
      </w:pPr>
      <w:r w:rsidRPr="00E5328E">
        <w:rPr>
          <w:rFonts w:eastAsia="Calibri"/>
          <w:sz w:val="24"/>
          <w:szCs w:val="24"/>
          <w:lang w:val="lt-LT"/>
        </w:rPr>
        <w:t>1) labai gerai;</w:t>
      </w:r>
    </w:p>
    <w:p w14:paraId="6017D5DE" w14:textId="77777777" w:rsidR="00A5057A" w:rsidRPr="00E5328E" w:rsidRDefault="00A5057A" w:rsidP="00A5057A">
      <w:pPr>
        <w:spacing w:line="276" w:lineRule="auto"/>
        <w:ind w:firstLine="720"/>
        <w:jc w:val="both"/>
        <w:rPr>
          <w:rFonts w:eastAsia="Calibri"/>
          <w:sz w:val="24"/>
          <w:szCs w:val="24"/>
          <w:lang w:val="lt-LT"/>
        </w:rPr>
      </w:pPr>
      <w:r w:rsidRPr="00E5328E">
        <w:rPr>
          <w:rFonts w:eastAsia="Calibri"/>
          <w:sz w:val="24"/>
          <w:szCs w:val="24"/>
          <w:lang w:val="lt-LT"/>
        </w:rPr>
        <w:lastRenderedPageBreak/>
        <w:t>2) gerai;</w:t>
      </w:r>
    </w:p>
    <w:p w14:paraId="0D7490B9" w14:textId="77777777" w:rsidR="00A5057A" w:rsidRPr="00E5328E" w:rsidRDefault="00A5057A" w:rsidP="00A5057A">
      <w:pPr>
        <w:spacing w:line="276" w:lineRule="auto"/>
        <w:ind w:firstLine="720"/>
        <w:jc w:val="both"/>
        <w:rPr>
          <w:rFonts w:eastAsia="Calibri"/>
          <w:sz w:val="24"/>
          <w:szCs w:val="24"/>
          <w:lang w:val="lt-LT"/>
        </w:rPr>
      </w:pPr>
      <w:r w:rsidRPr="00E5328E">
        <w:rPr>
          <w:rFonts w:eastAsia="Calibri"/>
          <w:sz w:val="24"/>
          <w:szCs w:val="24"/>
          <w:lang w:val="lt-LT"/>
        </w:rPr>
        <w:t>3) patenkinamai;</w:t>
      </w:r>
    </w:p>
    <w:p w14:paraId="4BE0D256" w14:textId="77777777" w:rsidR="00A5057A" w:rsidRPr="00E5328E" w:rsidRDefault="00A5057A" w:rsidP="00A5057A">
      <w:pPr>
        <w:spacing w:line="276" w:lineRule="auto"/>
        <w:ind w:firstLine="720"/>
        <w:jc w:val="both"/>
        <w:rPr>
          <w:rFonts w:eastAsia="Calibri"/>
          <w:sz w:val="24"/>
          <w:szCs w:val="24"/>
          <w:lang w:val="lt-LT"/>
        </w:rPr>
      </w:pPr>
      <w:r w:rsidRPr="00E5328E">
        <w:rPr>
          <w:rFonts w:eastAsia="Calibri"/>
          <w:sz w:val="24"/>
          <w:szCs w:val="24"/>
          <w:lang w:val="lt-LT"/>
        </w:rPr>
        <w:t>4) nepatenkinamai.</w:t>
      </w:r>
    </w:p>
    <w:p w14:paraId="0AF211E0" w14:textId="77777777" w:rsidR="00A5057A" w:rsidRPr="00E5328E" w:rsidRDefault="00A5057A" w:rsidP="00A5057A">
      <w:pPr>
        <w:spacing w:line="276" w:lineRule="auto"/>
        <w:ind w:firstLine="720"/>
        <w:jc w:val="both"/>
        <w:rPr>
          <w:rFonts w:eastAsia="Calibri"/>
          <w:sz w:val="24"/>
          <w:szCs w:val="24"/>
          <w:lang w:val="lt-LT"/>
        </w:rPr>
      </w:pPr>
      <w:r w:rsidRPr="00E5328E">
        <w:rPr>
          <w:rFonts w:eastAsia="Calibri"/>
          <w:sz w:val="24"/>
          <w:szCs w:val="24"/>
          <w:lang w:val="lt-LT"/>
        </w:rPr>
        <w:t>34. Darbuotojų veikla įvertinama kiekvienais metais iki kovo 1 dienos, jeigu darbuotojo darbo pradžios data buvo ne vėlesnė negu spalio 1 diena.</w:t>
      </w:r>
    </w:p>
    <w:p w14:paraId="03A46FAF" w14:textId="77777777" w:rsidR="00A5057A" w:rsidRPr="00E5328E" w:rsidRDefault="00A5057A" w:rsidP="00A5057A">
      <w:pPr>
        <w:spacing w:line="276" w:lineRule="auto"/>
        <w:ind w:firstLine="720"/>
        <w:jc w:val="both"/>
        <w:rPr>
          <w:rFonts w:eastAsia="Calibri"/>
          <w:sz w:val="24"/>
          <w:szCs w:val="24"/>
          <w:lang w:val="lt-LT"/>
        </w:rPr>
      </w:pPr>
      <w:r w:rsidRPr="00E5328E">
        <w:rPr>
          <w:rFonts w:eastAsia="Calibri"/>
          <w:sz w:val="24"/>
          <w:szCs w:val="24"/>
          <w:lang w:val="lt-LT"/>
        </w:rPr>
        <w:t>35. Darbuotojo tiesioginis vadovas – skyriaus/tarnybos vedėjas, kartu su darbo taryba, įvertinęs darbuotojo praėjusių kalendorinių metų veiklą:</w:t>
      </w:r>
    </w:p>
    <w:p w14:paraId="565D2D9E" w14:textId="77777777" w:rsidR="00A5057A" w:rsidRPr="00E5328E" w:rsidRDefault="00A5057A" w:rsidP="00A5057A">
      <w:pPr>
        <w:spacing w:line="276" w:lineRule="auto"/>
        <w:ind w:firstLine="720"/>
        <w:jc w:val="both"/>
        <w:rPr>
          <w:rFonts w:eastAsia="Calibri"/>
          <w:sz w:val="24"/>
          <w:szCs w:val="24"/>
          <w:lang w:val="lt-LT"/>
        </w:rPr>
      </w:pPr>
      <w:r w:rsidRPr="00E5328E">
        <w:rPr>
          <w:rFonts w:eastAsia="Calibri"/>
          <w:sz w:val="24"/>
          <w:szCs w:val="24"/>
          <w:lang w:val="lt-LT"/>
        </w:rPr>
        <w:t xml:space="preserve">1) labai gerai, – teikia vertinimo išvadą Centro direktoriui su siūlymu nustatyti iki kito biudžetinės įstaigos darbuotojų kasmetinio veiklos vertinimo pareiginės algos kintamosios dalies dydį, ne mažesnį kaip 15 procentų pareiginės algos pastoviosios dalies, ir gali teikti išvadą su siūlymu skirti premiją; </w:t>
      </w:r>
    </w:p>
    <w:p w14:paraId="4FABE435" w14:textId="77777777" w:rsidR="00A5057A" w:rsidRPr="00E5328E" w:rsidRDefault="00A5057A" w:rsidP="00A5057A">
      <w:pPr>
        <w:spacing w:line="276" w:lineRule="auto"/>
        <w:ind w:firstLine="720"/>
        <w:jc w:val="both"/>
        <w:rPr>
          <w:rFonts w:eastAsia="Calibri"/>
          <w:sz w:val="24"/>
          <w:szCs w:val="24"/>
          <w:lang w:val="lt-LT"/>
        </w:rPr>
      </w:pPr>
      <w:r w:rsidRPr="00E5328E">
        <w:rPr>
          <w:rFonts w:eastAsia="Calibri"/>
          <w:sz w:val="24"/>
          <w:szCs w:val="24"/>
          <w:lang w:val="lt-LT"/>
        </w:rPr>
        <w:t xml:space="preserve">2) gerai, – teikia vertinimo išvadą Centro direktoriui su siūlymu nustatyti iki kito biudžetinės įstaigos darbuotojų kasmetinio veiklos vertinimo pareiginės algos kintamosios dalies dydį, ne mažesnį kaip 5 procentai pareiginės algos pastoviosios dalies dydžio; </w:t>
      </w:r>
    </w:p>
    <w:p w14:paraId="105EAEFB" w14:textId="77777777" w:rsidR="00A5057A" w:rsidRPr="00E5328E" w:rsidRDefault="00A5057A" w:rsidP="00A5057A">
      <w:pPr>
        <w:spacing w:line="276" w:lineRule="auto"/>
        <w:ind w:firstLine="720"/>
        <w:jc w:val="both"/>
        <w:rPr>
          <w:rFonts w:eastAsia="Calibri"/>
          <w:sz w:val="24"/>
          <w:szCs w:val="24"/>
          <w:lang w:val="lt-LT"/>
        </w:rPr>
      </w:pPr>
      <w:r w:rsidRPr="00E5328E">
        <w:rPr>
          <w:rFonts w:eastAsia="Calibri"/>
          <w:sz w:val="24"/>
          <w:szCs w:val="24"/>
          <w:lang w:val="lt-LT"/>
        </w:rPr>
        <w:t>3) patenkinamai, – teikia vertinimo išvadą Centro direktoriui su siūlymu nenustatyti pareiginės algos kintamosios dalies dydžio;</w:t>
      </w:r>
    </w:p>
    <w:p w14:paraId="1B6B91FA" w14:textId="77777777" w:rsidR="00A5057A" w:rsidRPr="00E5328E" w:rsidRDefault="00A5057A" w:rsidP="00A5057A">
      <w:pPr>
        <w:spacing w:line="276" w:lineRule="auto"/>
        <w:ind w:firstLine="720"/>
        <w:jc w:val="both"/>
        <w:rPr>
          <w:rFonts w:eastAsia="Calibri"/>
          <w:sz w:val="24"/>
          <w:szCs w:val="24"/>
          <w:lang w:val="lt-LT"/>
        </w:rPr>
      </w:pPr>
      <w:r w:rsidRPr="00E5328E">
        <w:rPr>
          <w:rFonts w:eastAsia="Calibri"/>
          <w:sz w:val="24"/>
          <w:szCs w:val="24"/>
          <w:lang w:val="lt-LT"/>
        </w:rPr>
        <w:t>4) nepatenkinamai, – teikia vertinimo išvadą Centro direktoriui su siūlymu iki kito biudžetinės įstaigos darbuotojų kasmetinio veiklos vertinimo nustatyti mažesnį pareiginės algos pastoviosios dalies koeficientą.</w:t>
      </w:r>
    </w:p>
    <w:p w14:paraId="08CBDF8B" w14:textId="77777777" w:rsidR="00A5057A" w:rsidRPr="00E5328E" w:rsidRDefault="00A5057A" w:rsidP="00A5057A">
      <w:pPr>
        <w:spacing w:line="276" w:lineRule="auto"/>
        <w:ind w:firstLine="720"/>
        <w:jc w:val="both"/>
        <w:rPr>
          <w:rFonts w:eastAsia="Calibri"/>
          <w:sz w:val="24"/>
          <w:szCs w:val="24"/>
          <w:lang w:val="lt-LT"/>
        </w:rPr>
      </w:pPr>
      <w:r w:rsidRPr="00E5328E">
        <w:rPr>
          <w:rFonts w:eastAsia="Calibri"/>
          <w:sz w:val="24"/>
          <w:szCs w:val="24"/>
          <w:lang w:val="lt-LT"/>
        </w:rPr>
        <w:t xml:space="preserve">36. Centro direktorius, gavęs iš skyrių/tarnybų vedėjų darbuotojų įvertinimą, per 10 darbo dienų priima sprendimą pritarti ar nepritarti darbuotojo tiesioginio vadovo siūlymams dėl Aprašo 35 punkto įgyvendinimo. Šis sprendimas galioja iki kito biudžetinės įstaigos darbuotojų kasmetinio veiklos vertinimo. Jeigu Centro direktorius priima motyvuotą sprendimą neįgyvendinti siūlymo ar veiklos vertinimo išvados, darbuotojo iki vertinimo buvusi teisinė padėtis nesikeičia. </w:t>
      </w:r>
    </w:p>
    <w:p w14:paraId="104B820F" w14:textId="77777777" w:rsidR="00A5057A" w:rsidRPr="00E5328E" w:rsidRDefault="00A5057A" w:rsidP="00A5057A">
      <w:pPr>
        <w:spacing w:line="276" w:lineRule="auto"/>
        <w:ind w:firstLine="720"/>
        <w:jc w:val="both"/>
        <w:rPr>
          <w:rFonts w:eastAsia="Calibri"/>
          <w:sz w:val="24"/>
          <w:szCs w:val="24"/>
          <w:lang w:val="lt-LT"/>
        </w:rPr>
      </w:pPr>
      <w:r w:rsidRPr="00E5328E">
        <w:rPr>
          <w:rFonts w:eastAsia="Calibri"/>
          <w:sz w:val="24"/>
          <w:szCs w:val="24"/>
          <w:lang w:val="lt-LT"/>
        </w:rPr>
        <w:t>37. Centro direktorius, skyrių/tarnybų vedėjų praėjusių kalendorinių metų veiklą įvertina kartu su darbuotojų atstovavimą įgyvendinančiais asmenimis ir pats priima vieną iš Aprašo 35 punkte nurodytų sprendimų.</w:t>
      </w:r>
    </w:p>
    <w:p w14:paraId="3BC93385" w14:textId="77777777" w:rsidR="00A5057A" w:rsidRPr="00E5328E" w:rsidRDefault="00A5057A" w:rsidP="00A5057A">
      <w:pPr>
        <w:spacing w:line="276" w:lineRule="auto"/>
        <w:ind w:firstLine="720"/>
        <w:jc w:val="both"/>
        <w:rPr>
          <w:rFonts w:eastAsia="Calibri"/>
          <w:sz w:val="24"/>
          <w:szCs w:val="24"/>
          <w:lang w:val="lt-LT"/>
        </w:rPr>
      </w:pPr>
      <w:r w:rsidRPr="00E5328E">
        <w:rPr>
          <w:rFonts w:eastAsia="Calibri"/>
          <w:sz w:val="24"/>
          <w:szCs w:val="24"/>
          <w:lang w:val="lt-LT"/>
        </w:rPr>
        <w:t>38. Darbuotojas priimtus sprendimus dėl jo vertinimo turi teisę skųsti darbo ginčams nagrinėti nustatyta tvarka.</w:t>
      </w:r>
    </w:p>
    <w:p w14:paraId="30CA4664" w14:textId="77777777" w:rsidR="00A5057A" w:rsidRPr="00E5328E" w:rsidRDefault="00A5057A" w:rsidP="00A5057A">
      <w:pPr>
        <w:spacing w:line="276" w:lineRule="auto"/>
        <w:ind w:firstLine="720"/>
        <w:jc w:val="both"/>
        <w:rPr>
          <w:rFonts w:eastAsia="Calibri"/>
          <w:sz w:val="24"/>
          <w:szCs w:val="24"/>
          <w:lang w:val="lt-LT"/>
        </w:rPr>
      </w:pPr>
    </w:p>
    <w:p w14:paraId="5AFB3255" w14:textId="77777777" w:rsidR="00A5057A" w:rsidRPr="00E5328E" w:rsidRDefault="00A5057A" w:rsidP="00A5057A">
      <w:pPr>
        <w:spacing w:line="276" w:lineRule="auto"/>
        <w:ind w:firstLine="720"/>
        <w:jc w:val="center"/>
        <w:rPr>
          <w:b/>
          <w:sz w:val="24"/>
          <w:szCs w:val="24"/>
          <w:lang w:val="lt-LT"/>
        </w:rPr>
      </w:pPr>
      <w:r w:rsidRPr="00E5328E">
        <w:rPr>
          <w:b/>
          <w:sz w:val="24"/>
          <w:szCs w:val="24"/>
          <w:lang w:val="lt-LT"/>
        </w:rPr>
        <w:t>VI SKYRIUS</w:t>
      </w:r>
    </w:p>
    <w:p w14:paraId="71C6D612" w14:textId="77777777" w:rsidR="00A5057A" w:rsidRPr="00E5328E" w:rsidRDefault="00A5057A" w:rsidP="00A5057A">
      <w:pPr>
        <w:pStyle w:val="Sraopastraipa"/>
        <w:spacing w:line="276" w:lineRule="auto"/>
        <w:ind w:left="0" w:firstLine="720"/>
        <w:jc w:val="center"/>
        <w:rPr>
          <w:b/>
          <w:lang w:eastAsia="lt-LT"/>
        </w:rPr>
      </w:pPr>
      <w:r w:rsidRPr="00E5328E">
        <w:rPr>
          <w:b/>
          <w:lang w:eastAsia="lt-LT"/>
        </w:rPr>
        <w:t>DARBO UŽMOKESČIO MOKĖJIMAS, TERMINAI</w:t>
      </w:r>
    </w:p>
    <w:p w14:paraId="740F5FA8" w14:textId="77777777" w:rsidR="00A5057A" w:rsidRPr="00E5328E" w:rsidRDefault="00A5057A" w:rsidP="00A5057A">
      <w:pPr>
        <w:pStyle w:val="Sraopastraipa"/>
        <w:spacing w:line="276" w:lineRule="auto"/>
        <w:ind w:left="1296" w:firstLine="720"/>
        <w:jc w:val="both"/>
        <w:rPr>
          <w:b/>
          <w:lang w:eastAsia="lt-LT"/>
        </w:rPr>
      </w:pPr>
    </w:p>
    <w:p w14:paraId="0CD59843"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39. Darbo užmokestis Centro darbuotojams mokamas du kartus per mėnesį, t. y. 10 ir 20 mėnesio dieną, esant darbuotojo raštiškam prašymui – kartą per mėnesį. Už pirmąją mėnesio pusę avansas išmokamas iki einamojo mėn. 20 d. Avanso suma negali viršyti 40 %  priskaičiuoto išmokamo darbo užmokesčio. Už antrąją mėnesio pusę apskaičiuota suma, atėmus jau išmokėtą avansą ir visus priklausančius išskaitymus, išmokama iki kito mėnesio 10 dienos. Jeigu mokėjimo terminas sutampa su nedarbo arba šventine dienomis, jis perkeliamas į ankstesnę dieną.</w:t>
      </w:r>
    </w:p>
    <w:p w14:paraId="793EE8ED"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40. Atsižvelgiant į galimus finansinių lėšų gavimo sutrikimus ne dėl Centro kaltės, darbo užmokesčio mokėjimo terminai gali būti keičiami apie tai informuojant darbuotojus.</w:t>
      </w:r>
    </w:p>
    <w:p w14:paraId="7D7ABAD7"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41. Avansui apskaičiuoti ir išmokėti sudaromas darbuotojų sąrašas „MyLobster“ programa. Avanso suma rašoma eurais be centų. Sudarytą žiniaraštį pasirašo Centro direktorius.</w:t>
      </w:r>
    </w:p>
    <w:p w14:paraId="685EB5ED"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42. Darbo užmokesčio apskaita tvarkoma naudojant „MyLobster“ programą.</w:t>
      </w:r>
    </w:p>
    <w:p w14:paraId="14762DA0"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43. Kiekvienų kalendorinių metų darbo užmokesčio duomenys kaupiami Asmeninėse sąskaitose–kortelėse.</w:t>
      </w:r>
    </w:p>
    <w:p w14:paraId="14C11584"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44. Ne rečiau kaip kartą per mėnesį, elektroniniu būdu ar asmeniškai darbuotojui pateikiama informacija apie jam apskaičiuotas, išmokėtas ir išskaičiuotas sumas ir apie dirbto laiko trukmę.</w:t>
      </w:r>
    </w:p>
    <w:p w14:paraId="4E6319E1"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lastRenderedPageBreak/>
        <w:t>45. Darbo užmokestis Centro darbuotojams pervedamas į darbuotojo nurodytą banko sąskaitą. Esant darbuotojo prašymui jam išduodama pažyma apie darbą įstaigoje, kurioje nurodomos pareigos, kiek laiko dirbo, darbo užmokesčio dydį, sumokėtų mokesčių bei valstybinio socialinio draudimo įmokas.</w:t>
      </w:r>
    </w:p>
    <w:p w14:paraId="4AE4BE08"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46. Darbo sutarties pasibaigimo atveju visos darbuotojo su darbo santykiais susijusios išmokos išmokamos ne vėliau kaip paskutinę darbo santykių dieną, nebent šalys darbo sutarties pasibaigimo metu susitaria kitaip.</w:t>
      </w:r>
    </w:p>
    <w:p w14:paraId="445B04F5" w14:textId="77777777" w:rsidR="00A5057A" w:rsidRPr="00E5328E" w:rsidRDefault="00A5057A" w:rsidP="00A5057A">
      <w:pPr>
        <w:spacing w:line="276" w:lineRule="auto"/>
        <w:ind w:firstLine="720"/>
        <w:jc w:val="both"/>
        <w:rPr>
          <w:sz w:val="24"/>
          <w:szCs w:val="24"/>
          <w:lang w:val="lt-LT"/>
        </w:rPr>
      </w:pPr>
    </w:p>
    <w:p w14:paraId="72DA12DA" w14:textId="77777777" w:rsidR="00A5057A" w:rsidRPr="00E5328E" w:rsidRDefault="00A5057A" w:rsidP="00A5057A">
      <w:pPr>
        <w:spacing w:line="276" w:lineRule="auto"/>
        <w:ind w:firstLine="720"/>
        <w:jc w:val="center"/>
        <w:rPr>
          <w:b/>
          <w:sz w:val="24"/>
          <w:szCs w:val="24"/>
          <w:lang w:val="lt-LT"/>
        </w:rPr>
      </w:pPr>
      <w:r w:rsidRPr="00E5328E">
        <w:rPr>
          <w:b/>
          <w:sz w:val="24"/>
          <w:szCs w:val="24"/>
          <w:lang w:val="lt-LT"/>
        </w:rPr>
        <w:t>VII SKYRIUS</w:t>
      </w:r>
    </w:p>
    <w:p w14:paraId="33122BF5" w14:textId="77777777" w:rsidR="00A5057A" w:rsidRPr="00E5328E" w:rsidRDefault="00A5057A" w:rsidP="00A5057A">
      <w:pPr>
        <w:pStyle w:val="Sraopastraipa"/>
        <w:spacing w:line="276" w:lineRule="auto"/>
        <w:ind w:left="0" w:firstLine="720"/>
        <w:jc w:val="center"/>
        <w:rPr>
          <w:b/>
          <w:lang w:eastAsia="lt-LT"/>
        </w:rPr>
      </w:pPr>
      <w:r w:rsidRPr="00E5328E">
        <w:rPr>
          <w:b/>
          <w:lang w:eastAsia="lt-LT"/>
        </w:rPr>
        <w:t>DARBO LAIKO APSKAITA</w:t>
      </w:r>
      <w:r w:rsidRPr="00E5328E">
        <w:rPr>
          <w:spacing w:val="2"/>
        </w:rPr>
        <w:br/>
      </w:r>
    </w:p>
    <w:p w14:paraId="5B2D2C18" w14:textId="77777777" w:rsidR="00A5057A" w:rsidRPr="00E5328E" w:rsidRDefault="00A5057A" w:rsidP="00A5057A">
      <w:pPr>
        <w:tabs>
          <w:tab w:val="left" w:pos="709"/>
        </w:tabs>
        <w:spacing w:line="276" w:lineRule="auto"/>
        <w:ind w:firstLine="720"/>
        <w:jc w:val="both"/>
        <w:rPr>
          <w:sz w:val="24"/>
          <w:szCs w:val="24"/>
          <w:lang w:val="lt-LT"/>
        </w:rPr>
      </w:pPr>
      <w:r w:rsidRPr="00E5328E">
        <w:rPr>
          <w:sz w:val="24"/>
          <w:szCs w:val="24"/>
          <w:lang w:val="lt-LT"/>
        </w:rPr>
        <w:t xml:space="preserve">47. </w:t>
      </w:r>
      <w:r w:rsidRPr="00E5328E">
        <w:rPr>
          <w:bCs/>
          <w:sz w:val="24"/>
          <w:szCs w:val="24"/>
          <w:lang w:val="lt-LT"/>
        </w:rPr>
        <w:t>Centre</w:t>
      </w:r>
      <w:r w:rsidRPr="00E5328E">
        <w:rPr>
          <w:sz w:val="24"/>
          <w:szCs w:val="24"/>
          <w:lang w:val="lt-LT"/>
        </w:rPr>
        <w:t xml:space="preserve"> išskiriami trys darbo laiko režimai:</w:t>
      </w:r>
    </w:p>
    <w:p w14:paraId="6F01899B" w14:textId="77777777" w:rsidR="00A5057A" w:rsidRPr="00E5328E" w:rsidRDefault="00A5057A" w:rsidP="00A5057A">
      <w:pPr>
        <w:tabs>
          <w:tab w:val="left" w:pos="709"/>
        </w:tabs>
        <w:spacing w:line="276" w:lineRule="auto"/>
        <w:ind w:firstLine="720"/>
        <w:jc w:val="both"/>
        <w:rPr>
          <w:sz w:val="24"/>
          <w:szCs w:val="24"/>
          <w:lang w:val="lt-LT"/>
        </w:rPr>
      </w:pPr>
      <w:r w:rsidRPr="00E5328E">
        <w:rPr>
          <w:sz w:val="24"/>
          <w:szCs w:val="24"/>
          <w:lang w:val="lt-LT"/>
        </w:rPr>
        <w:t>47.1. nekintantis darbo laiko režimas – pagrindinis darbo rėžimas Centre;</w:t>
      </w:r>
    </w:p>
    <w:p w14:paraId="2908E6F0" w14:textId="77777777" w:rsidR="00A5057A" w:rsidRPr="00E5328E" w:rsidRDefault="00A5057A" w:rsidP="00A5057A">
      <w:pPr>
        <w:tabs>
          <w:tab w:val="left" w:pos="709"/>
        </w:tabs>
        <w:spacing w:line="276" w:lineRule="auto"/>
        <w:ind w:firstLine="720"/>
        <w:jc w:val="both"/>
        <w:rPr>
          <w:sz w:val="24"/>
          <w:szCs w:val="24"/>
          <w:lang w:val="lt-LT"/>
        </w:rPr>
      </w:pPr>
      <w:r w:rsidRPr="00E5328E">
        <w:rPr>
          <w:sz w:val="24"/>
          <w:szCs w:val="24"/>
          <w:lang w:val="lt-LT"/>
        </w:rPr>
        <w:t>47.2 suminis darbo laiko režimas  – kai viso apskaitinio laikotarpio darbo laiko norma įvykdoma per apskaitinį laikotarpį. Ši darbo laiko apskaita gali būti taikoma projektinės veiklos darbuotojams, C ir D kvalifikacijos darbuotojams.</w:t>
      </w:r>
    </w:p>
    <w:p w14:paraId="559040C1" w14:textId="77777777" w:rsidR="00A5057A" w:rsidRPr="00E5328E" w:rsidRDefault="00A5057A" w:rsidP="00A5057A">
      <w:pPr>
        <w:tabs>
          <w:tab w:val="left" w:pos="709"/>
        </w:tabs>
        <w:spacing w:line="276" w:lineRule="auto"/>
        <w:ind w:firstLine="720"/>
        <w:jc w:val="both"/>
        <w:rPr>
          <w:sz w:val="24"/>
          <w:szCs w:val="24"/>
          <w:lang w:val="lt-LT"/>
        </w:rPr>
      </w:pPr>
      <w:r w:rsidRPr="00E5328E">
        <w:rPr>
          <w:sz w:val="24"/>
          <w:szCs w:val="24"/>
          <w:lang w:val="lt-LT"/>
        </w:rPr>
        <w:t>47.2.1. dirbant pagal suminę darbo laiko apskaitą darbdavys už kiekvieną apskaitinio laikotarpio mėnesį moka pastovų fiksuotą darbo užmokestį, nepaisydamas faktiškai išdirbtos darbo laiko normos, o galutinį atsiskaitymą už darbą per apskaitinį laikotarpį atlieka pagal faktinius duomenis apmokėdamas už darbą paskutinį apskaitinio laikotarpio mėnesį.</w:t>
      </w:r>
    </w:p>
    <w:p w14:paraId="1A111577" w14:textId="77777777" w:rsidR="00A5057A" w:rsidRPr="00E5328E" w:rsidRDefault="00A5057A" w:rsidP="00A5057A">
      <w:pPr>
        <w:tabs>
          <w:tab w:val="left" w:pos="709"/>
        </w:tabs>
        <w:spacing w:line="276" w:lineRule="auto"/>
        <w:ind w:firstLine="720"/>
        <w:jc w:val="both"/>
        <w:rPr>
          <w:sz w:val="24"/>
          <w:szCs w:val="24"/>
          <w:lang w:val="lt-LT"/>
        </w:rPr>
      </w:pPr>
      <w:r w:rsidRPr="00E5328E">
        <w:rPr>
          <w:sz w:val="24"/>
          <w:szCs w:val="24"/>
          <w:lang w:val="lt-LT"/>
        </w:rPr>
        <w:t>47.2.2. darbo grafikai pranešami darbuotojams (netaikoma vairuotojams) ne vėliau kaip prieš septynias dienas iki jų įsigaliojimo. Jie gali būti keičiami tik išimtiniais atvejais, įspėjus darbuotoją prieš dvi darbo dienas. Darbo grafikus sudaro skyrių/tarnybų vedėjai, tvirtina Centro direktorius.</w:t>
      </w:r>
    </w:p>
    <w:p w14:paraId="1C71388B" w14:textId="77777777" w:rsidR="00A5057A" w:rsidRPr="00E5328E" w:rsidRDefault="00A5057A" w:rsidP="00A5057A">
      <w:pPr>
        <w:tabs>
          <w:tab w:val="left" w:pos="709"/>
        </w:tabs>
        <w:spacing w:line="276" w:lineRule="auto"/>
        <w:ind w:firstLine="720"/>
        <w:jc w:val="both"/>
        <w:rPr>
          <w:spacing w:val="2"/>
          <w:sz w:val="24"/>
          <w:szCs w:val="24"/>
          <w:shd w:val="clear" w:color="auto" w:fill="FFFFFF"/>
          <w:lang w:val="lt-LT"/>
        </w:rPr>
      </w:pPr>
      <w:r w:rsidRPr="00E5328E">
        <w:rPr>
          <w:sz w:val="24"/>
          <w:szCs w:val="24"/>
          <w:lang w:val="lt-LT"/>
        </w:rPr>
        <w:t xml:space="preserve">47.3. </w:t>
      </w:r>
      <w:r w:rsidRPr="00E5328E">
        <w:rPr>
          <w:spacing w:val="2"/>
          <w:sz w:val="24"/>
          <w:szCs w:val="24"/>
          <w:shd w:val="clear" w:color="auto" w:fill="FFFFFF"/>
          <w:lang w:val="lt-LT"/>
        </w:rPr>
        <w:t>lankstaus darbo grafiko rėžimas;</w:t>
      </w:r>
    </w:p>
    <w:p w14:paraId="3E92FCD2" w14:textId="77777777" w:rsidR="00A5057A" w:rsidRPr="00E5328E" w:rsidRDefault="00A5057A" w:rsidP="00A5057A">
      <w:pPr>
        <w:tabs>
          <w:tab w:val="left" w:pos="709"/>
        </w:tabs>
        <w:spacing w:line="276" w:lineRule="auto"/>
        <w:ind w:firstLine="720"/>
        <w:jc w:val="both"/>
        <w:rPr>
          <w:sz w:val="24"/>
          <w:szCs w:val="24"/>
          <w:lang w:val="lt-LT"/>
        </w:rPr>
      </w:pPr>
      <w:r w:rsidRPr="00E5328E">
        <w:rPr>
          <w:sz w:val="24"/>
          <w:szCs w:val="24"/>
          <w:lang w:val="lt-LT"/>
        </w:rPr>
        <w:t xml:space="preserve">48. Darbo laiko apskaitos žiniaraščius skyrių/tarnybų vedėjai pildo kiekvieną darbo dieną. </w:t>
      </w:r>
    </w:p>
    <w:p w14:paraId="27F9D357"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49. Besibaigiant einamajam mėnesiui (28-31 d.), užpildytus ir skyrių/tarnybų vedėjų pasirašytus darbo laiko apskaitos žiniaraščius pasirašo Centro direktorius. Patvirtinti darbo laiko apskaitos žiniaraščiai pateikiami Centro Buhalterinės apskaitos ir planavimo skyriui.</w:t>
      </w:r>
    </w:p>
    <w:p w14:paraId="362D7C49" w14:textId="77777777" w:rsidR="00A5057A" w:rsidRPr="00E5328E" w:rsidRDefault="00A5057A" w:rsidP="00A5057A">
      <w:pPr>
        <w:spacing w:line="276" w:lineRule="auto"/>
        <w:ind w:firstLine="720"/>
        <w:jc w:val="both"/>
        <w:rPr>
          <w:sz w:val="24"/>
          <w:szCs w:val="24"/>
          <w:lang w:val="lt-LT"/>
        </w:rPr>
      </w:pPr>
    </w:p>
    <w:p w14:paraId="0A05C188" w14:textId="77777777" w:rsidR="00A5057A" w:rsidRPr="00E5328E" w:rsidRDefault="00A5057A" w:rsidP="00A5057A">
      <w:pPr>
        <w:spacing w:line="276" w:lineRule="auto"/>
        <w:ind w:firstLine="720"/>
        <w:jc w:val="center"/>
        <w:rPr>
          <w:b/>
          <w:sz w:val="24"/>
          <w:szCs w:val="24"/>
          <w:lang w:val="lt-LT"/>
        </w:rPr>
      </w:pPr>
      <w:r w:rsidRPr="00E5328E">
        <w:rPr>
          <w:b/>
          <w:sz w:val="24"/>
          <w:szCs w:val="24"/>
          <w:lang w:val="lt-LT"/>
        </w:rPr>
        <w:t>VIII SKYRIUS</w:t>
      </w:r>
    </w:p>
    <w:p w14:paraId="19DE3D0D" w14:textId="77777777" w:rsidR="00A5057A" w:rsidRPr="00E5328E" w:rsidRDefault="00A5057A" w:rsidP="00A5057A">
      <w:pPr>
        <w:pStyle w:val="Sraopastraipa"/>
        <w:spacing w:line="276" w:lineRule="auto"/>
        <w:ind w:left="0" w:firstLine="720"/>
        <w:jc w:val="center"/>
        <w:rPr>
          <w:b/>
          <w:lang w:eastAsia="lt-LT"/>
        </w:rPr>
      </w:pPr>
      <w:r w:rsidRPr="00E5328E">
        <w:rPr>
          <w:b/>
          <w:lang w:eastAsia="lt-LT"/>
        </w:rPr>
        <w:t>IŠSKAITOS IŠ DARBO UŽMOKESČIO</w:t>
      </w:r>
    </w:p>
    <w:p w14:paraId="7DD8C980" w14:textId="77777777" w:rsidR="00A5057A" w:rsidRPr="00E5328E" w:rsidRDefault="00A5057A" w:rsidP="00A5057A">
      <w:pPr>
        <w:spacing w:line="276" w:lineRule="auto"/>
        <w:ind w:firstLine="720"/>
        <w:jc w:val="both"/>
        <w:rPr>
          <w:sz w:val="24"/>
          <w:szCs w:val="24"/>
          <w:lang w:val="lt-LT"/>
        </w:rPr>
      </w:pPr>
    </w:p>
    <w:p w14:paraId="00B73308"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50. Iš priskaičiuoto darbo užmokesčio išskaičiuojama:</w:t>
      </w:r>
    </w:p>
    <w:p w14:paraId="0F2D7361"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50.1.  įstatymų nustatyti mokesčiai;</w:t>
      </w:r>
    </w:p>
    <w:p w14:paraId="5DB00FED"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 xml:space="preserve">50.2. antstolių patvarkymuose nurodytos sumos. Šie išskaitymai vykdomi gavus iš antstolių patvarkymus, kurie patvirtina darbuotojo pareigą mokėti alimentus, skolą už trūkumus, žalos atlyginimą ar kitus įsiskolinimus. </w:t>
      </w:r>
    </w:p>
    <w:p w14:paraId="465FEB93"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50.3. kitos išskaitos, kurias apibrėžia LR Darbo kodekso straipsnis</w:t>
      </w:r>
      <w:r w:rsidRPr="00E5328E">
        <w:rPr>
          <w:color w:val="000000"/>
          <w:sz w:val="24"/>
          <w:szCs w:val="24"/>
          <w:shd w:val="clear" w:color="auto" w:fill="FFFFFF"/>
          <w:lang w:val="lt-LT"/>
        </w:rPr>
        <w:t xml:space="preserve"> „Išskaitos iš darbo užmokesčio“</w:t>
      </w:r>
      <w:r w:rsidRPr="00E5328E">
        <w:rPr>
          <w:sz w:val="24"/>
          <w:szCs w:val="24"/>
          <w:lang w:val="lt-LT"/>
        </w:rPr>
        <w:t>.</w:t>
      </w:r>
    </w:p>
    <w:p w14:paraId="68DD3AEB"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51. Jei darbuotojas dirba keliose darbovietėse, jis pasirenka vieną, kurioje bus taikomas neapmokestinamas pajamų dydis arba pasirenka apmokestinamojo pajamų dydžio netaikymą nei vienoje iš darboviečių bei pateikia rašytinį prašymą dėl neapmokestinamųjų pajamų dydžio, papildomo neapmokestinamųjų pajamų dydžio taikymo/netaikymo darbuotojui, atsakingam už darbo užmokesčio paskaičiavimą.</w:t>
      </w:r>
    </w:p>
    <w:p w14:paraId="0A2A4562" w14:textId="77777777" w:rsidR="00A5057A" w:rsidRPr="00E5328E" w:rsidRDefault="00A5057A" w:rsidP="00A5057A">
      <w:pPr>
        <w:spacing w:line="276" w:lineRule="auto"/>
        <w:ind w:firstLine="720"/>
        <w:jc w:val="center"/>
        <w:rPr>
          <w:b/>
          <w:sz w:val="24"/>
          <w:szCs w:val="24"/>
          <w:lang w:val="lt-LT"/>
        </w:rPr>
      </w:pPr>
    </w:p>
    <w:p w14:paraId="341A45A5" w14:textId="77777777" w:rsidR="00011429" w:rsidRDefault="00011429" w:rsidP="00A5057A">
      <w:pPr>
        <w:spacing w:line="276" w:lineRule="auto"/>
        <w:ind w:firstLine="720"/>
        <w:jc w:val="center"/>
        <w:rPr>
          <w:b/>
          <w:sz w:val="24"/>
          <w:szCs w:val="24"/>
          <w:lang w:val="lt-LT"/>
        </w:rPr>
      </w:pPr>
    </w:p>
    <w:p w14:paraId="51DB995B" w14:textId="77777777" w:rsidR="00011429" w:rsidRDefault="00011429" w:rsidP="00A5057A">
      <w:pPr>
        <w:spacing w:line="276" w:lineRule="auto"/>
        <w:ind w:firstLine="720"/>
        <w:jc w:val="center"/>
        <w:rPr>
          <w:b/>
          <w:sz w:val="24"/>
          <w:szCs w:val="24"/>
          <w:lang w:val="lt-LT"/>
        </w:rPr>
      </w:pPr>
    </w:p>
    <w:p w14:paraId="712018FF" w14:textId="77777777" w:rsidR="00011429" w:rsidRDefault="00011429" w:rsidP="00A5057A">
      <w:pPr>
        <w:spacing w:line="276" w:lineRule="auto"/>
        <w:ind w:firstLine="720"/>
        <w:jc w:val="center"/>
        <w:rPr>
          <w:b/>
          <w:sz w:val="24"/>
          <w:szCs w:val="24"/>
          <w:lang w:val="lt-LT"/>
        </w:rPr>
      </w:pPr>
    </w:p>
    <w:p w14:paraId="12B46552" w14:textId="709722D4" w:rsidR="00A5057A" w:rsidRPr="00E5328E" w:rsidRDefault="00A5057A" w:rsidP="00A5057A">
      <w:pPr>
        <w:spacing w:line="276" w:lineRule="auto"/>
        <w:ind w:firstLine="720"/>
        <w:jc w:val="center"/>
        <w:rPr>
          <w:b/>
          <w:sz w:val="24"/>
          <w:szCs w:val="24"/>
          <w:lang w:val="lt-LT"/>
        </w:rPr>
      </w:pPr>
      <w:r w:rsidRPr="00E5328E">
        <w:rPr>
          <w:b/>
          <w:sz w:val="24"/>
          <w:szCs w:val="24"/>
          <w:lang w:val="lt-LT"/>
        </w:rPr>
        <w:lastRenderedPageBreak/>
        <w:t>IX SKYRIUS</w:t>
      </w:r>
    </w:p>
    <w:p w14:paraId="2D9FAE6B" w14:textId="77777777" w:rsidR="00A5057A" w:rsidRPr="00E5328E" w:rsidRDefault="00A5057A" w:rsidP="00A5057A">
      <w:pPr>
        <w:pStyle w:val="Sraopastraipa"/>
        <w:spacing w:line="276" w:lineRule="auto"/>
        <w:ind w:left="0" w:firstLine="720"/>
        <w:jc w:val="center"/>
        <w:rPr>
          <w:lang w:eastAsia="lt-LT"/>
        </w:rPr>
      </w:pPr>
      <w:r w:rsidRPr="00E5328E">
        <w:rPr>
          <w:b/>
          <w:lang w:eastAsia="lt-LT"/>
        </w:rPr>
        <w:t>MOKĖJIMAS UŽ LIGOS LAIKOTARPIUS</w:t>
      </w:r>
    </w:p>
    <w:p w14:paraId="61F2F81D" w14:textId="77777777" w:rsidR="00A5057A" w:rsidRPr="00E5328E" w:rsidRDefault="00A5057A" w:rsidP="00A5057A">
      <w:pPr>
        <w:pStyle w:val="Sraopastraipa"/>
        <w:spacing w:line="276" w:lineRule="auto"/>
        <w:ind w:firstLine="720"/>
        <w:jc w:val="both"/>
        <w:rPr>
          <w:lang w:eastAsia="lt-LT"/>
        </w:rPr>
      </w:pPr>
    </w:p>
    <w:p w14:paraId="4125680C"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 xml:space="preserve">52. Už dvi pirmąsias ligos darbo dienas Centro darbuotojams mokama 66 procentų vidutinio darbo užmokesčio dydžio ligos išmoka. </w:t>
      </w:r>
    </w:p>
    <w:p w14:paraId="53156355" w14:textId="77777777" w:rsidR="00A5057A" w:rsidRPr="00E5328E" w:rsidRDefault="00A5057A" w:rsidP="00A5057A">
      <w:pPr>
        <w:spacing w:line="276" w:lineRule="auto"/>
        <w:jc w:val="both"/>
        <w:rPr>
          <w:sz w:val="24"/>
          <w:szCs w:val="24"/>
          <w:lang w:val="lt-LT"/>
        </w:rPr>
      </w:pPr>
    </w:p>
    <w:p w14:paraId="76909EF3" w14:textId="77777777" w:rsidR="00A5057A" w:rsidRPr="00E5328E" w:rsidRDefault="00A5057A" w:rsidP="00A5057A">
      <w:pPr>
        <w:spacing w:line="276" w:lineRule="auto"/>
        <w:ind w:firstLine="720"/>
        <w:jc w:val="center"/>
        <w:rPr>
          <w:b/>
          <w:sz w:val="24"/>
          <w:szCs w:val="24"/>
          <w:lang w:val="lt-LT"/>
        </w:rPr>
      </w:pPr>
      <w:r w:rsidRPr="00E5328E">
        <w:rPr>
          <w:b/>
          <w:sz w:val="24"/>
          <w:szCs w:val="24"/>
          <w:lang w:val="lt-LT"/>
        </w:rPr>
        <w:t>X SKYRIUS</w:t>
      </w:r>
    </w:p>
    <w:p w14:paraId="252EBFC6" w14:textId="77777777" w:rsidR="00A5057A" w:rsidRPr="00E5328E" w:rsidRDefault="00A5057A" w:rsidP="00A5057A">
      <w:pPr>
        <w:pStyle w:val="Sraopastraipa"/>
        <w:spacing w:line="276" w:lineRule="auto"/>
        <w:ind w:left="0" w:firstLine="720"/>
        <w:jc w:val="center"/>
        <w:rPr>
          <w:b/>
          <w:lang w:eastAsia="lt-LT"/>
        </w:rPr>
      </w:pPr>
      <w:r w:rsidRPr="00E5328E">
        <w:rPr>
          <w:b/>
          <w:lang w:eastAsia="lt-LT"/>
        </w:rPr>
        <w:t>MOKĖJIMAS UŽ ATOSTOGAS</w:t>
      </w:r>
    </w:p>
    <w:p w14:paraId="0D7FCD33" w14:textId="77777777" w:rsidR="00A5057A" w:rsidRPr="00E5328E" w:rsidRDefault="00A5057A" w:rsidP="00A5057A">
      <w:pPr>
        <w:spacing w:line="276" w:lineRule="auto"/>
        <w:ind w:firstLine="720"/>
        <w:jc w:val="both"/>
        <w:rPr>
          <w:sz w:val="24"/>
          <w:szCs w:val="24"/>
          <w:lang w:val="lt-LT"/>
        </w:rPr>
      </w:pPr>
    </w:p>
    <w:p w14:paraId="7AEFCED4"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53. Kasmetinės atostogos – laisvas nuo darbo laikas, suteikiamas darbuotojui pailsėti ir darbingumui susigrąžinti,  paliekant darbo vietą (pareigas) ir mokant vidutinį darbo užmokestį.</w:t>
      </w:r>
    </w:p>
    <w:p w14:paraId="5CDE88C9"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 xml:space="preserve">54. Kasmetinių minimalių atostogų trukmė numatyta Darbo kodekse. </w:t>
      </w:r>
    </w:p>
    <w:p w14:paraId="603264E7"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55. Dirbantiems ne visą darbo dieną arba ne visą darbo savaitę atostogos netrumpinamos.</w:t>
      </w:r>
    </w:p>
    <w:p w14:paraId="0855E29D"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56. Papildomos atostogos suteikiamos už ilgalaikį nepertraukiamąjį darbą darbuotojams, turintiems didesnį kaip 10 metų nepertraukiamąjį darbo stažą – 3 darbo dienos, už kiekvienų paskutinių 5 metų darbo stažą – 1 darbo diena.</w:t>
      </w:r>
    </w:p>
    <w:p w14:paraId="61E35BB4" w14:textId="77777777" w:rsidR="00A5057A" w:rsidRPr="00E5328E" w:rsidRDefault="00A5057A" w:rsidP="00A5057A">
      <w:pPr>
        <w:spacing w:line="276" w:lineRule="auto"/>
        <w:ind w:firstLine="720"/>
        <w:jc w:val="both"/>
        <w:rPr>
          <w:rFonts w:eastAsia="Helvetica Neue"/>
          <w:sz w:val="24"/>
          <w:szCs w:val="24"/>
          <w:lang w:val="lt-LT"/>
        </w:rPr>
      </w:pPr>
      <w:r w:rsidRPr="00E5328E">
        <w:rPr>
          <w:sz w:val="24"/>
          <w:szCs w:val="24"/>
          <w:lang w:val="lt-LT"/>
        </w:rPr>
        <w:t>57. Atostogos skaičiuojamos darbo dienomis. Švenčių dienos į atostogų trukmę neįskaičiuojamos.</w:t>
      </w:r>
    </w:p>
    <w:p w14:paraId="6A41EAD8"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 xml:space="preserve">58. Atšaukti iš atostogų leidžiama tik darbuotojui sutikus. Nepanaudota atostogų dalis  suteikiama kitu darbo metų laiku arba prijungiama prie kitų darbo metų atostogų. </w:t>
      </w:r>
    </w:p>
    <w:p w14:paraId="7DDB543B"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59. Atleidžiant darbuotoją iš darbo (išskyrus atvejus, kai atleidžiama dėl jo kaltės), nepanaudotos atostogos jo pageidavimu suteikiamos nukeliant atleidimo datą.</w:t>
      </w:r>
    </w:p>
    <w:p w14:paraId="623B4D9F"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 xml:space="preserve">60. Atostoginiai už kasmetines  atostogas mokami iki prasidedant atostogoms arba darbuotojui prašant atostoginiai gali būti išmokami ir su jam priskaičiuotu atitinkamo mėnesio darbo užmokesčiu. </w:t>
      </w:r>
    </w:p>
    <w:p w14:paraId="181DC613"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 xml:space="preserve">61. Draudžiama darbuotojams pakeisti atostogas pinigine kompensacija. </w:t>
      </w:r>
    </w:p>
    <w:p w14:paraId="49447D4D"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 xml:space="preserve">62. Darbuotojo atleidimo atveju, kompensacija už nepanaudotas atostogas (kaip </w:t>
      </w:r>
      <w:r w:rsidRPr="00E5328E">
        <w:rPr>
          <w:spacing w:val="4"/>
          <w:sz w:val="24"/>
          <w:szCs w:val="24"/>
          <w:lang w:val="lt-LT"/>
        </w:rPr>
        <w:t xml:space="preserve">ir priskaitytas atlyginimas) pervedami į darbuotojo asmeninę sąskaitą paskutinę darbo </w:t>
      </w:r>
      <w:r w:rsidRPr="00E5328E">
        <w:rPr>
          <w:spacing w:val="-1"/>
          <w:sz w:val="24"/>
          <w:szCs w:val="24"/>
          <w:lang w:val="lt-LT"/>
        </w:rPr>
        <w:t xml:space="preserve">dieną. Kitokie atsiskaitymo terminai gali būti nustatyti pagal atskirą atleidžiamo darbuotojo ir </w:t>
      </w:r>
      <w:r w:rsidRPr="00E5328E">
        <w:rPr>
          <w:spacing w:val="-2"/>
          <w:sz w:val="24"/>
          <w:szCs w:val="24"/>
          <w:lang w:val="lt-LT"/>
        </w:rPr>
        <w:t xml:space="preserve">darbdavio susitarimą. Ne vėliau kaip kitą darbo dieną pranešama apie darbuotojo atleidimą </w:t>
      </w:r>
      <w:r w:rsidRPr="00E5328E">
        <w:rPr>
          <w:sz w:val="24"/>
          <w:szCs w:val="24"/>
          <w:lang w:val="lt-LT"/>
        </w:rPr>
        <w:t>valstybiniam socialiniam draudimo fondui.</w:t>
      </w:r>
    </w:p>
    <w:p w14:paraId="6387C7DD" w14:textId="77777777" w:rsidR="00A5057A" w:rsidRPr="00E5328E" w:rsidRDefault="00A5057A" w:rsidP="00A5057A">
      <w:pPr>
        <w:spacing w:line="276" w:lineRule="auto"/>
        <w:ind w:firstLine="720"/>
        <w:jc w:val="both"/>
        <w:rPr>
          <w:sz w:val="24"/>
          <w:szCs w:val="24"/>
          <w:lang w:val="lt-LT"/>
        </w:rPr>
      </w:pPr>
    </w:p>
    <w:p w14:paraId="6B0B61C4" w14:textId="77777777" w:rsidR="00A5057A" w:rsidRPr="00E5328E" w:rsidRDefault="00A5057A" w:rsidP="00A5057A">
      <w:pPr>
        <w:spacing w:line="276" w:lineRule="auto"/>
        <w:ind w:firstLine="720"/>
        <w:jc w:val="center"/>
        <w:rPr>
          <w:b/>
          <w:sz w:val="24"/>
          <w:szCs w:val="24"/>
          <w:lang w:val="lt-LT"/>
        </w:rPr>
      </w:pPr>
      <w:r w:rsidRPr="00E5328E">
        <w:rPr>
          <w:b/>
          <w:sz w:val="24"/>
          <w:szCs w:val="24"/>
          <w:lang w:val="lt-LT"/>
        </w:rPr>
        <w:t>XI SKYRIUS</w:t>
      </w:r>
    </w:p>
    <w:p w14:paraId="2EB29F67" w14:textId="77777777" w:rsidR="00A5057A" w:rsidRPr="00E5328E" w:rsidRDefault="00A5057A" w:rsidP="00A5057A">
      <w:pPr>
        <w:spacing w:line="276" w:lineRule="auto"/>
        <w:ind w:firstLine="720"/>
        <w:jc w:val="center"/>
        <w:rPr>
          <w:b/>
          <w:sz w:val="24"/>
          <w:szCs w:val="24"/>
          <w:lang w:val="lt-LT"/>
        </w:rPr>
      </w:pPr>
      <w:r w:rsidRPr="00E5328E">
        <w:rPr>
          <w:b/>
          <w:sz w:val="24"/>
          <w:szCs w:val="24"/>
          <w:lang w:val="lt-LT"/>
        </w:rPr>
        <w:t>APMOKĖJIMAS UŽ DARBĄ POILSIO IR ŠVENČIŲ DIENOMIS, NAKTIES BEI VIRŠVALANDINĮ DARBĄ</w:t>
      </w:r>
    </w:p>
    <w:p w14:paraId="159A0E5C" w14:textId="77777777" w:rsidR="00A5057A" w:rsidRPr="00E5328E" w:rsidRDefault="00A5057A" w:rsidP="00A5057A">
      <w:pPr>
        <w:spacing w:line="276" w:lineRule="auto"/>
        <w:ind w:firstLine="720"/>
        <w:jc w:val="both"/>
        <w:rPr>
          <w:sz w:val="24"/>
          <w:szCs w:val="24"/>
          <w:lang w:val="lt-LT"/>
        </w:rPr>
      </w:pPr>
    </w:p>
    <w:p w14:paraId="52258E07"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63. Už darbą poilsio dieną, kuri nenustatyta pagal darbo grafiką, mokamas ne mažesnis kaip dvigubas darbuotojo darbo užmokestis.</w:t>
      </w:r>
    </w:p>
    <w:p w14:paraId="05C67BA3"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64. Už darbą švenčių dieną mokamas ne mažesnis kaip dvigubas darbuotojo darbo užmokestis.</w:t>
      </w:r>
    </w:p>
    <w:p w14:paraId="2A81CE91"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65. Už darbą naktį mokamas ne mažesnis kaip pusantro darbuotojo darbo užmokesčio dydžio užmokestis.</w:t>
      </w:r>
    </w:p>
    <w:p w14:paraId="50DE6CE9"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66. Už viršvalandinį darbą mokamas ne mažesnis kaip pusantro darbuotojo darbo užmokesčio dydžio užmokestis. Už viršvalandinį darbą  poilsio dieną, kuri nenumatyta pagal darbo grafiką, ar viršvalandinį darbą naktį mokamas ne mažesnis kaip dvigubas darbuotojo darbo užmokestis, o už viršvalandinį darbą švenčių dieną – ne mažesnis kaip du su puse darbuotojo darbo užmokesčio dydžio užmokestis.</w:t>
      </w:r>
    </w:p>
    <w:p w14:paraId="0005177E"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lastRenderedPageBreak/>
        <w:t>67. Centro direktoriaus darbo poilsio dieną, švenčių dieną, darbo naktį ir viršvalandinio darbo apskaita yra tvarkoma, tačiau už tą darbą nėra mokama.</w:t>
      </w:r>
    </w:p>
    <w:p w14:paraId="5E62DF04"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68. Centro skyrių/tarnybų vedėjams darbo poilsio dieną, švenčių dieną, darbo naktį ir viršvalandinio darbo apskaita yra tvarkoma ir už jį mokama kaip už darbą įprastiniu darbo laiko režimu.</w:t>
      </w:r>
    </w:p>
    <w:p w14:paraId="121276AC"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69. Darbuotojo prašymu, darbo poilsio ar švenčių dienomis ar viršvalandinio darbo laikas, padauginti iš nustatyto atitinkamo dydžio (65-68 punktai), gali būti pridedami prie kasmetinių atostogų laiko.</w:t>
      </w:r>
    </w:p>
    <w:p w14:paraId="695F5A21"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70. Skaičiuojant darbuotojui vidutinį darbo užmokestį kasmetinėms atostogoms apmokėti, ir imant laikotarpį, į kurį patenka darbas poilsio ar švenčių dieną, kuris kompensuojamas apmokamu poilsio laiku, užmokestis už taip kompensuotą darbą į vidutinį darbo užmokestį netraukiamas.</w:t>
      </w:r>
    </w:p>
    <w:p w14:paraId="0A11A64B" w14:textId="77777777" w:rsidR="00A5057A" w:rsidRPr="00E5328E" w:rsidRDefault="00A5057A" w:rsidP="00A5057A">
      <w:pPr>
        <w:spacing w:line="276" w:lineRule="auto"/>
        <w:ind w:firstLine="720"/>
        <w:jc w:val="center"/>
        <w:rPr>
          <w:b/>
          <w:sz w:val="24"/>
          <w:szCs w:val="24"/>
          <w:lang w:val="lt-LT"/>
        </w:rPr>
      </w:pPr>
    </w:p>
    <w:p w14:paraId="622539DA" w14:textId="77777777" w:rsidR="00A5057A" w:rsidRPr="00E5328E" w:rsidRDefault="00A5057A" w:rsidP="00A5057A">
      <w:pPr>
        <w:spacing w:line="276" w:lineRule="auto"/>
        <w:ind w:firstLine="720"/>
        <w:jc w:val="center"/>
        <w:rPr>
          <w:b/>
          <w:sz w:val="24"/>
          <w:szCs w:val="24"/>
          <w:lang w:val="lt-LT"/>
        </w:rPr>
      </w:pPr>
      <w:r w:rsidRPr="00E5328E">
        <w:rPr>
          <w:b/>
          <w:sz w:val="24"/>
          <w:szCs w:val="24"/>
          <w:lang w:val="lt-LT"/>
        </w:rPr>
        <w:t>XII SKYRIUS</w:t>
      </w:r>
    </w:p>
    <w:p w14:paraId="49293949" w14:textId="77777777" w:rsidR="00A5057A" w:rsidRPr="00E5328E" w:rsidRDefault="00A5057A" w:rsidP="00A5057A">
      <w:pPr>
        <w:tabs>
          <w:tab w:val="left" w:pos="1600"/>
        </w:tabs>
        <w:spacing w:line="276" w:lineRule="auto"/>
        <w:ind w:left="1620" w:right="540" w:hanging="3223"/>
        <w:jc w:val="center"/>
        <w:rPr>
          <w:b/>
          <w:sz w:val="24"/>
          <w:szCs w:val="24"/>
          <w:lang w:val="lt-LT"/>
        </w:rPr>
      </w:pPr>
      <w:r w:rsidRPr="00E5328E">
        <w:rPr>
          <w:b/>
          <w:sz w:val="24"/>
          <w:szCs w:val="24"/>
          <w:lang w:val="lt-LT"/>
        </w:rPr>
        <w:t xml:space="preserve">                                                         DARBO UŽMOKESČIO MOKĖJIMAS DARBUOTOJAMS, DIRBANTIEMS PROJEKTINĖSE VEIKLOSE</w:t>
      </w:r>
    </w:p>
    <w:p w14:paraId="4D877E3C" w14:textId="77777777" w:rsidR="00A5057A" w:rsidRPr="00E5328E" w:rsidRDefault="00A5057A" w:rsidP="00A5057A">
      <w:pPr>
        <w:spacing w:line="276" w:lineRule="auto"/>
        <w:rPr>
          <w:sz w:val="24"/>
          <w:szCs w:val="24"/>
          <w:lang w:val="lt-LT"/>
        </w:rPr>
      </w:pPr>
    </w:p>
    <w:p w14:paraId="6202A008" w14:textId="77777777" w:rsidR="00A5057A" w:rsidRPr="00E5328E" w:rsidRDefault="00A5057A" w:rsidP="00A5057A">
      <w:pPr>
        <w:tabs>
          <w:tab w:val="left" w:pos="852"/>
        </w:tabs>
        <w:spacing w:line="276" w:lineRule="auto"/>
        <w:jc w:val="both"/>
        <w:rPr>
          <w:sz w:val="24"/>
          <w:szCs w:val="24"/>
          <w:lang w:val="lt-LT"/>
        </w:rPr>
      </w:pPr>
      <w:r w:rsidRPr="00E5328E">
        <w:rPr>
          <w:sz w:val="24"/>
          <w:szCs w:val="24"/>
          <w:lang w:val="lt-LT"/>
        </w:rPr>
        <w:tab/>
        <w:t>71. Darbuotojams, dirbantiems Centro įgyvendinamose projektinėse veiklose, darbo užmokestis, dalinis ar pilnas, mokamas iš Europos Sąjungos ar kitiems projektams įgyvendinti skirtų lėšų ir šaltinių, Lietuvos Respublikos valstybės biudžeto ir kitų valstybės įsteigtų pinigų fondų lėšų.</w:t>
      </w:r>
    </w:p>
    <w:p w14:paraId="19C243C0" w14:textId="77777777" w:rsidR="00A5057A" w:rsidRPr="00E5328E" w:rsidRDefault="00A5057A" w:rsidP="00A5057A">
      <w:pPr>
        <w:tabs>
          <w:tab w:val="left" w:pos="852"/>
        </w:tabs>
        <w:spacing w:line="276" w:lineRule="auto"/>
        <w:jc w:val="both"/>
        <w:rPr>
          <w:sz w:val="24"/>
          <w:szCs w:val="24"/>
          <w:lang w:val="lt-LT"/>
        </w:rPr>
      </w:pPr>
      <w:r w:rsidRPr="00E5328E">
        <w:rPr>
          <w:sz w:val="24"/>
          <w:szCs w:val="24"/>
          <w:lang w:val="lt-LT"/>
        </w:rPr>
        <w:tab/>
        <w:t>72. Darbuotojų, dirbančių projektuose, darbo apmokėjimo formos ir sąlygos, darbo laikas ar darbo normos nustatomos su darbuotoju sudaromoje projektinio darbo sutartyje arba susitarime dėl papildomo darbo (sutarties papildyme), kurie turi atitikti šio Aprašo ir/ar projektinės veiklos programos vadovo ar paramos sutarties nuostatas.</w:t>
      </w:r>
    </w:p>
    <w:p w14:paraId="4CADE55B" w14:textId="77777777" w:rsidR="00A5057A" w:rsidRPr="00E5328E" w:rsidRDefault="00A5057A" w:rsidP="00A5057A">
      <w:pPr>
        <w:tabs>
          <w:tab w:val="left" w:pos="852"/>
        </w:tabs>
        <w:spacing w:line="276" w:lineRule="auto"/>
        <w:jc w:val="both"/>
        <w:rPr>
          <w:sz w:val="24"/>
          <w:szCs w:val="24"/>
          <w:lang w:val="lt-LT"/>
        </w:rPr>
      </w:pPr>
      <w:r w:rsidRPr="00E5328E">
        <w:rPr>
          <w:sz w:val="24"/>
          <w:szCs w:val="24"/>
          <w:lang w:val="lt-LT"/>
        </w:rPr>
        <w:tab/>
        <w:t>73. Jei tikslinės paskirties lėšų davėjas pagal sutartinius įsipareigojimus nustato kitokią darbui apmokėti skirtų lėšų naudojimo tvarką, tuomet tokia tvarka galioja, jei ji neprieštarauja LR teisės aktų nuostatoms dėl darbo apmokėjimo.</w:t>
      </w:r>
    </w:p>
    <w:p w14:paraId="4644AE46" w14:textId="77777777" w:rsidR="00A5057A" w:rsidRPr="00E5328E" w:rsidRDefault="00A5057A" w:rsidP="00A5057A">
      <w:pPr>
        <w:tabs>
          <w:tab w:val="left" w:pos="852"/>
        </w:tabs>
        <w:spacing w:line="276" w:lineRule="auto"/>
        <w:jc w:val="both"/>
        <w:rPr>
          <w:sz w:val="24"/>
          <w:szCs w:val="24"/>
          <w:lang w:val="lt-LT"/>
        </w:rPr>
      </w:pPr>
      <w:r w:rsidRPr="00E5328E">
        <w:rPr>
          <w:sz w:val="24"/>
          <w:szCs w:val="24"/>
          <w:lang w:val="lt-LT"/>
        </w:rPr>
        <w:tab/>
        <w:t>74. Centro darbuotojų, dirbančių projektinėse veiklose, atliekamo darbo turinys (funkcijos) ir jo aprašymas, pareigybėms taikomi specialūs reikalavimai nustatomi darbuotojų pareigybės aprašymuose ir/ar darbo sutartyse.</w:t>
      </w:r>
    </w:p>
    <w:p w14:paraId="53DE8194" w14:textId="77777777" w:rsidR="00A5057A" w:rsidRPr="00E5328E" w:rsidRDefault="00A5057A" w:rsidP="00A5057A">
      <w:pPr>
        <w:tabs>
          <w:tab w:val="left" w:pos="852"/>
        </w:tabs>
        <w:spacing w:line="276" w:lineRule="auto"/>
        <w:jc w:val="both"/>
        <w:rPr>
          <w:sz w:val="24"/>
          <w:szCs w:val="24"/>
          <w:lang w:val="lt-LT"/>
        </w:rPr>
      </w:pPr>
      <w:r w:rsidRPr="00E5328E">
        <w:rPr>
          <w:sz w:val="24"/>
          <w:szCs w:val="24"/>
          <w:lang w:val="lt-LT"/>
        </w:rPr>
        <w:tab/>
        <w:t>75. Kai darbuotojai, dirbantys papildomą darbą, kurio pareigybė sutampa su numatyta projekte, tuomet darbuotojams nenustatomi: pareigybės lygis ir grupė, tačiau nustatomi privalomi kvalifikaciniai reikalavimai darbuotojų pareigybės aprašymuose ir/ar darbo sutartyse. Šiems darbuotojams už papildomą darbą gali būti mokama už faktiškai dirbtas valandas pagal darbo sutartyje nustatytą valandinį įkainį arba už faktiškai atliktą darbą mokama nustatyta suma eurais. Darbuotojams, dirbantiems projekte leidžiama dirbti ne daugiau nei 12 val. per darbo dieną, o esant būtinybei leidžiama dirbti poilsio dieną ir/ar kasmetinių atostogų, kurios jam suteiktos pagrindinėse pareigose, metu.</w:t>
      </w:r>
    </w:p>
    <w:p w14:paraId="1A1DF5EA" w14:textId="77777777" w:rsidR="00A5057A" w:rsidRPr="00E5328E" w:rsidRDefault="00A5057A" w:rsidP="00A5057A">
      <w:pPr>
        <w:tabs>
          <w:tab w:val="left" w:pos="852"/>
        </w:tabs>
        <w:spacing w:line="276" w:lineRule="auto"/>
        <w:jc w:val="both"/>
        <w:rPr>
          <w:sz w:val="24"/>
          <w:szCs w:val="24"/>
          <w:lang w:val="lt-LT"/>
        </w:rPr>
      </w:pPr>
      <w:r w:rsidRPr="00E5328E">
        <w:rPr>
          <w:sz w:val="24"/>
          <w:szCs w:val="24"/>
          <w:lang w:val="lt-LT"/>
        </w:rPr>
        <w:tab/>
        <w:t>76. Darbuotojams, dirbantiems projektinėse veiklose, premijos gali būti mokamos iš projekto lėšų tik tuo atveju, jei tai neprieštarauja tų projektų įgyvendinimo taisyklėms.</w:t>
      </w:r>
    </w:p>
    <w:p w14:paraId="0A6FE21C" w14:textId="77777777" w:rsidR="00A5057A" w:rsidRPr="00E5328E" w:rsidRDefault="00A5057A" w:rsidP="00A5057A">
      <w:pPr>
        <w:tabs>
          <w:tab w:val="left" w:pos="852"/>
        </w:tabs>
        <w:spacing w:line="276" w:lineRule="auto"/>
        <w:jc w:val="both"/>
        <w:rPr>
          <w:sz w:val="24"/>
          <w:szCs w:val="24"/>
          <w:lang w:val="lt-LT"/>
        </w:rPr>
      </w:pPr>
    </w:p>
    <w:p w14:paraId="01420652" w14:textId="77777777" w:rsidR="00A5057A" w:rsidRPr="00E5328E" w:rsidRDefault="00A5057A" w:rsidP="00A5057A">
      <w:pPr>
        <w:spacing w:line="276" w:lineRule="auto"/>
        <w:ind w:firstLine="720"/>
        <w:jc w:val="center"/>
        <w:rPr>
          <w:b/>
          <w:sz w:val="24"/>
          <w:szCs w:val="24"/>
          <w:lang w:val="lt-LT"/>
        </w:rPr>
      </w:pPr>
      <w:r w:rsidRPr="00E5328E">
        <w:rPr>
          <w:b/>
          <w:sz w:val="24"/>
          <w:szCs w:val="24"/>
          <w:lang w:val="lt-LT"/>
        </w:rPr>
        <w:t>XIII SKYRIUS</w:t>
      </w:r>
    </w:p>
    <w:p w14:paraId="5CF92977" w14:textId="77777777" w:rsidR="00A5057A" w:rsidRPr="00E5328E" w:rsidRDefault="00A5057A" w:rsidP="00A5057A">
      <w:pPr>
        <w:spacing w:line="276" w:lineRule="auto"/>
        <w:ind w:firstLine="720"/>
        <w:jc w:val="center"/>
        <w:rPr>
          <w:sz w:val="24"/>
          <w:szCs w:val="24"/>
          <w:lang w:val="lt-LT"/>
        </w:rPr>
      </w:pPr>
      <w:r w:rsidRPr="00E5328E">
        <w:rPr>
          <w:b/>
          <w:sz w:val="24"/>
          <w:szCs w:val="24"/>
          <w:lang w:val="lt-LT"/>
        </w:rPr>
        <w:t>ATOSTOGINIŲ KAUPINIAI</w:t>
      </w:r>
    </w:p>
    <w:p w14:paraId="5DB8A47A" w14:textId="77777777" w:rsidR="00A5057A" w:rsidRPr="00E5328E" w:rsidRDefault="00A5057A" w:rsidP="00A5057A">
      <w:pPr>
        <w:spacing w:line="276" w:lineRule="auto"/>
        <w:ind w:firstLine="720"/>
        <w:jc w:val="both"/>
        <w:rPr>
          <w:sz w:val="24"/>
          <w:szCs w:val="24"/>
          <w:lang w:val="lt-LT"/>
        </w:rPr>
      </w:pPr>
    </w:p>
    <w:p w14:paraId="0F8AD75B"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77. Atostoginių kaupiniai priskiriami su darbo santykiais susijusiems įsipareigojimams. Atostoginių kaupiniai apskaitomi vadovaujantis apskaitos principais, nustatytais 24 VSAFAS „Su darbo santykiais susijusios išmokos“.</w:t>
      </w:r>
    </w:p>
    <w:p w14:paraId="5C747B46"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78. Atostoginių kaupimai darbuotojams – tai įsipareigojimas suteikti apmokamas atostogas, kuriomis jie nepasinaudojo ataskaitinį laikotarpį.</w:t>
      </w:r>
    </w:p>
    <w:p w14:paraId="7BAA15A0"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lastRenderedPageBreak/>
        <w:t>79. Sukaupta už kasmetines atostogas mokėtina suma apskaitoje registruojama kiekvienų metų paskutinę dieną – t. y. gruodžio 31 d.</w:t>
      </w:r>
    </w:p>
    <w:p w14:paraId="470C9C3A"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80. Atostoginių kaupiniai apskaičiuojami ir registruojami apskaitoje šia tvarka:</w:t>
      </w:r>
    </w:p>
    <w:p w14:paraId="49D235B6"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 apskaičiuojama, kiek kiekvienas darbuotojas turi nepanaudotų kasmetinių atostogų dienų (į dienų skaičių turi būti įskaičiuotos ir papildomai suteikiamos kasmetinių atostogų dienos (pvz., už darbo stažą ir pan.).</w:t>
      </w:r>
    </w:p>
    <w:p w14:paraId="20635C63"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 išmokų už kasmetines atostogas suma apskaičiuojama padauginus darbo dienų skaičių iš darbuotojo vidutinio vienos darbo dienos darbo užmokesčio  (vidutinis  darbo dienos užmokestis skaičiuojamas iš 3 paskutinių kalendorinių mėnesių, einančių prieš tą mėnesį už kurį skaičiuojamos sukauptos išmokos už kasmetines atostogas).</w:t>
      </w:r>
    </w:p>
    <w:p w14:paraId="1EDC1091"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 nuo apskaičiuotos sukauptos mokėtinos sumos už kasmetines atostogas sumos skaičiuojama kauptina įmoka valstybiniam socialiniam draudimo fondui suma.</w:t>
      </w:r>
    </w:p>
    <w:p w14:paraId="7B7452E7"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81. Apskaičiavęs išmokas už kasmetines atostogas, atsakingas darbuotojas parengia nepanaudotų atostogų ataskaitą pagal darbuotojus. Remiantis šiuo dokumentu, registruojama apskaitoje sukaupta už kasmetines atostogas mokėtina suma.</w:t>
      </w:r>
    </w:p>
    <w:p w14:paraId="389D6C04"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82. Tuo atveju, kai už faktiškai darbuotojams suteiktas atostogas apskaičiuota didesnė suma, negu užregistruoti apskaitoje kaupimai atostoginiams, sumos skirtumui atliekamas buhalterinis įrašas atitinkamai didinant sąnaudas ir įsipareigojimus.</w:t>
      </w:r>
    </w:p>
    <w:p w14:paraId="0A45B84A" w14:textId="77777777" w:rsidR="00A5057A" w:rsidRPr="00E5328E" w:rsidRDefault="00A5057A" w:rsidP="00A5057A">
      <w:pPr>
        <w:spacing w:line="276" w:lineRule="auto"/>
        <w:ind w:firstLine="720"/>
        <w:jc w:val="both"/>
        <w:rPr>
          <w:b/>
          <w:sz w:val="24"/>
          <w:szCs w:val="24"/>
          <w:lang w:val="lt-LT"/>
        </w:rPr>
      </w:pPr>
      <w:r w:rsidRPr="00E5328E">
        <w:rPr>
          <w:sz w:val="24"/>
          <w:szCs w:val="24"/>
          <w:lang w:val="lt-LT"/>
        </w:rPr>
        <w:t>83. Tuo atveju, kai už faktiškai darbuotojams suteiktas atostogas apskaičiuota mažesnė suma, negu užregistruoti apskaitoje kaupiniai atostoginiams, sumos skirtumui atliekamas buhalterinis įrašas, atitinkamai sumažinant sąnaudas ir įsipareigojimus.</w:t>
      </w:r>
      <w:r w:rsidRPr="00E5328E">
        <w:rPr>
          <w:b/>
          <w:sz w:val="24"/>
          <w:szCs w:val="24"/>
          <w:lang w:val="lt-LT"/>
        </w:rPr>
        <w:t xml:space="preserve"> </w:t>
      </w:r>
    </w:p>
    <w:p w14:paraId="2FBB9266" w14:textId="77777777" w:rsidR="00A5057A" w:rsidRPr="00E5328E" w:rsidRDefault="00A5057A" w:rsidP="00A5057A">
      <w:pPr>
        <w:spacing w:line="276" w:lineRule="auto"/>
        <w:ind w:firstLine="720"/>
        <w:jc w:val="both"/>
        <w:rPr>
          <w:b/>
          <w:caps/>
          <w:sz w:val="24"/>
          <w:szCs w:val="24"/>
          <w:lang w:val="lt-LT"/>
        </w:rPr>
      </w:pPr>
    </w:p>
    <w:p w14:paraId="49EC30A4" w14:textId="77777777" w:rsidR="00A5057A" w:rsidRPr="00E5328E" w:rsidRDefault="00A5057A" w:rsidP="00A5057A">
      <w:pPr>
        <w:spacing w:line="276" w:lineRule="auto"/>
        <w:ind w:firstLine="720"/>
        <w:jc w:val="center"/>
        <w:rPr>
          <w:b/>
          <w:sz w:val="24"/>
          <w:szCs w:val="24"/>
          <w:lang w:val="lt-LT"/>
        </w:rPr>
      </w:pPr>
      <w:r w:rsidRPr="00E5328E">
        <w:rPr>
          <w:b/>
          <w:caps/>
          <w:sz w:val="24"/>
          <w:szCs w:val="24"/>
          <w:lang w:val="lt-LT"/>
        </w:rPr>
        <w:t>XIV SKYRIUS</w:t>
      </w:r>
      <w:r w:rsidRPr="00E5328E">
        <w:rPr>
          <w:b/>
          <w:sz w:val="24"/>
          <w:szCs w:val="24"/>
          <w:lang w:val="lt-LT"/>
        </w:rPr>
        <w:t xml:space="preserve"> BAIGIAMOSIOS NUOSTATOS</w:t>
      </w:r>
    </w:p>
    <w:p w14:paraId="0512D867" w14:textId="77777777" w:rsidR="00A5057A" w:rsidRPr="00E5328E" w:rsidRDefault="00A5057A" w:rsidP="00A5057A">
      <w:pPr>
        <w:spacing w:line="276" w:lineRule="auto"/>
        <w:ind w:firstLine="720"/>
        <w:jc w:val="both"/>
        <w:rPr>
          <w:b/>
          <w:sz w:val="24"/>
          <w:szCs w:val="24"/>
          <w:lang w:val="lt-LT"/>
        </w:rPr>
      </w:pPr>
    </w:p>
    <w:p w14:paraId="3F048C35"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 xml:space="preserve">84. Aprašas peržiūrimas ir koreguojamas pasikeitus teisės aktų reikalavimams. </w:t>
      </w:r>
    </w:p>
    <w:p w14:paraId="2C83AE36"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 xml:space="preserve">85. Pareiginės algos kintamoji dalis, priemokos, premijos bei materialinė pašalpa skiriamos tik esant finansinėms Centro galimybėms, neviršijant Centrui darbo užmokesčiui skirtų lėšų. </w:t>
      </w:r>
    </w:p>
    <w:p w14:paraId="52BF291B"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86. Parengtas Aprašas privalo būti suderintas su Centro darbo taryba.</w:t>
      </w:r>
    </w:p>
    <w:p w14:paraId="0A98C256" w14:textId="77777777" w:rsidR="00A5057A" w:rsidRPr="00E5328E" w:rsidRDefault="00A5057A" w:rsidP="00A5057A">
      <w:pPr>
        <w:spacing w:line="276" w:lineRule="auto"/>
        <w:ind w:firstLine="720"/>
        <w:jc w:val="both"/>
        <w:rPr>
          <w:sz w:val="24"/>
          <w:szCs w:val="24"/>
          <w:lang w:val="lt-LT"/>
        </w:rPr>
      </w:pPr>
      <w:r w:rsidRPr="00E5328E">
        <w:rPr>
          <w:sz w:val="24"/>
          <w:szCs w:val="24"/>
          <w:lang w:val="lt-LT"/>
        </w:rPr>
        <w:t xml:space="preserve">87. Aprašas </w:t>
      </w:r>
      <w:r w:rsidRPr="00E5328E">
        <w:rPr>
          <w:color w:val="000000"/>
          <w:sz w:val="24"/>
          <w:szCs w:val="24"/>
          <w:lang w:val="lt-LT"/>
        </w:rPr>
        <w:t>skelbiamas Centro interneto svetainėje.</w:t>
      </w:r>
    </w:p>
    <w:p w14:paraId="21640255" w14:textId="77777777" w:rsidR="00A5057A" w:rsidRPr="00E5328E" w:rsidRDefault="00A5057A" w:rsidP="00A5057A">
      <w:pPr>
        <w:pBdr>
          <w:bottom w:val="single" w:sz="12" w:space="14" w:color="auto"/>
        </w:pBdr>
        <w:spacing w:line="276" w:lineRule="auto"/>
        <w:ind w:firstLine="720"/>
        <w:jc w:val="center"/>
        <w:rPr>
          <w:lang w:val="lt-LT"/>
        </w:rPr>
      </w:pPr>
    </w:p>
    <w:p w14:paraId="14BA4D59" w14:textId="77777777" w:rsidR="00A5057A" w:rsidRPr="00E5328E" w:rsidRDefault="00A5057A" w:rsidP="00A5057A">
      <w:pPr>
        <w:pBdr>
          <w:bottom w:val="single" w:sz="12" w:space="14" w:color="auto"/>
        </w:pBdr>
        <w:spacing w:line="276" w:lineRule="auto"/>
        <w:rPr>
          <w:lang w:val="lt-LT"/>
        </w:rPr>
      </w:pPr>
    </w:p>
    <w:p w14:paraId="4A361A56" w14:textId="77777777" w:rsidR="00A5057A" w:rsidRPr="00E5328E" w:rsidRDefault="00A5057A" w:rsidP="00A5057A">
      <w:pPr>
        <w:pBdr>
          <w:bottom w:val="single" w:sz="12" w:space="14" w:color="auto"/>
        </w:pBdr>
        <w:spacing w:line="276" w:lineRule="auto"/>
        <w:rPr>
          <w:sz w:val="24"/>
          <w:szCs w:val="24"/>
          <w:lang w:val="lt-LT"/>
        </w:rPr>
      </w:pPr>
      <w:r w:rsidRPr="00E5328E">
        <w:rPr>
          <w:sz w:val="24"/>
          <w:szCs w:val="24"/>
          <w:lang w:val="lt-LT"/>
        </w:rPr>
        <w:t>SUDERINTA:</w:t>
      </w:r>
    </w:p>
    <w:p w14:paraId="189D2844" w14:textId="77777777" w:rsidR="00A5057A" w:rsidRPr="00E5328E" w:rsidRDefault="00A5057A" w:rsidP="00A5057A">
      <w:pPr>
        <w:pBdr>
          <w:bottom w:val="single" w:sz="12" w:space="14" w:color="auto"/>
        </w:pBdr>
        <w:spacing w:line="276" w:lineRule="auto"/>
        <w:rPr>
          <w:sz w:val="24"/>
          <w:szCs w:val="24"/>
          <w:lang w:val="lt-LT"/>
        </w:rPr>
      </w:pPr>
      <w:r w:rsidRPr="00E5328E">
        <w:rPr>
          <w:sz w:val="24"/>
          <w:szCs w:val="24"/>
          <w:lang w:val="lt-LT"/>
        </w:rPr>
        <w:t xml:space="preserve">Centro Darbo tarybos </w:t>
      </w:r>
    </w:p>
    <w:p w14:paraId="601E7611" w14:textId="77777777" w:rsidR="00A5057A" w:rsidRPr="00E5328E" w:rsidRDefault="00A5057A" w:rsidP="00A5057A">
      <w:pPr>
        <w:pBdr>
          <w:bottom w:val="single" w:sz="12" w:space="14" w:color="auto"/>
        </w:pBdr>
        <w:spacing w:line="276" w:lineRule="auto"/>
        <w:rPr>
          <w:sz w:val="24"/>
          <w:szCs w:val="24"/>
          <w:lang w:val="lt-LT"/>
        </w:rPr>
      </w:pPr>
      <w:r w:rsidRPr="00E5328E">
        <w:rPr>
          <w:sz w:val="24"/>
          <w:szCs w:val="24"/>
          <w:lang w:val="lt-LT"/>
        </w:rPr>
        <w:t xml:space="preserve">2022-03-01 posėdžio </w:t>
      </w:r>
    </w:p>
    <w:p w14:paraId="3AF6633E" w14:textId="40926349" w:rsidR="00A5057A" w:rsidRPr="00A5057A" w:rsidRDefault="00A5057A" w:rsidP="00A5057A">
      <w:pPr>
        <w:pBdr>
          <w:bottom w:val="single" w:sz="12" w:space="14" w:color="auto"/>
        </w:pBdr>
        <w:spacing w:line="276" w:lineRule="auto"/>
        <w:rPr>
          <w:b/>
          <w:sz w:val="24"/>
          <w:szCs w:val="24"/>
          <w:lang w:val="lt-LT"/>
        </w:rPr>
      </w:pPr>
      <w:r w:rsidRPr="00E5328E">
        <w:rPr>
          <w:sz w:val="24"/>
          <w:szCs w:val="24"/>
          <w:lang w:val="lt-LT"/>
        </w:rPr>
        <w:t xml:space="preserve">protokoliniu nutarimu Nr. </w:t>
      </w:r>
      <w:bookmarkEnd w:id="3"/>
      <w:r w:rsidRPr="00E5328E">
        <w:rPr>
          <w:sz w:val="24"/>
          <w:szCs w:val="24"/>
          <w:lang w:val="lt-LT"/>
        </w:rPr>
        <w:t>3</w:t>
      </w:r>
    </w:p>
    <w:p w14:paraId="010D12FF" w14:textId="77777777" w:rsidR="00011429" w:rsidRDefault="00011429" w:rsidP="00A5057A">
      <w:pPr>
        <w:ind w:left="5184"/>
        <w:rPr>
          <w:bCs/>
          <w:sz w:val="24"/>
          <w:szCs w:val="24"/>
          <w:lang w:val="lt-LT"/>
        </w:rPr>
      </w:pPr>
    </w:p>
    <w:p w14:paraId="7340C98D" w14:textId="77777777" w:rsidR="00011429" w:rsidRDefault="00011429" w:rsidP="00A5057A">
      <w:pPr>
        <w:ind w:left="5184"/>
        <w:rPr>
          <w:bCs/>
          <w:sz w:val="24"/>
          <w:szCs w:val="24"/>
          <w:lang w:val="lt-LT"/>
        </w:rPr>
      </w:pPr>
    </w:p>
    <w:p w14:paraId="4D591BA0" w14:textId="77777777" w:rsidR="00011429" w:rsidRDefault="00011429" w:rsidP="00A5057A">
      <w:pPr>
        <w:ind w:left="5184"/>
        <w:rPr>
          <w:bCs/>
          <w:sz w:val="24"/>
          <w:szCs w:val="24"/>
          <w:lang w:val="lt-LT"/>
        </w:rPr>
      </w:pPr>
    </w:p>
    <w:p w14:paraId="1798D19B" w14:textId="77777777" w:rsidR="00011429" w:rsidRDefault="00011429" w:rsidP="00A5057A">
      <w:pPr>
        <w:ind w:left="5184"/>
        <w:rPr>
          <w:bCs/>
          <w:sz w:val="24"/>
          <w:szCs w:val="24"/>
          <w:lang w:val="lt-LT"/>
        </w:rPr>
      </w:pPr>
    </w:p>
    <w:p w14:paraId="13A0EEDA" w14:textId="77777777" w:rsidR="00011429" w:rsidRDefault="00011429" w:rsidP="00A5057A">
      <w:pPr>
        <w:ind w:left="5184"/>
        <w:rPr>
          <w:bCs/>
          <w:sz w:val="24"/>
          <w:szCs w:val="24"/>
          <w:lang w:val="lt-LT"/>
        </w:rPr>
      </w:pPr>
    </w:p>
    <w:p w14:paraId="02251678" w14:textId="77777777" w:rsidR="00011429" w:rsidRDefault="00011429" w:rsidP="00A5057A">
      <w:pPr>
        <w:ind w:left="5184"/>
        <w:rPr>
          <w:bCs/>
          <w:sz w:val="24"/>
          <w:szCs w:val="24"/>
          <w:lang w:val="lt-LT"/>
        </w:rPr>
      </w:pPr>
    </w:p>
    <w:p w14:paraId="7F0C8BE1" w14:textId="77777777" w:rsidR="00011429" w:rsidRDefault="00011429" w:rsidP="00A5057A">
      <w:pPr>
        <w:ind w:left="5184"/>
        <w:rPr>
          <w:bCs/>
          <w:sz w:val="24"/>
          <w:szCs w:val="24"/>
          <w:lang w:val="lt-LT"/>
        </w:rPr>
      </w:pPr>
    </w:p>
    <w:p w14:paraId="23E82092" w14:textId="77777777" w:rsidR="00011429" w:rsidRDefault="00011429" w:rsidP="00A5057A">
      <w:pPr>
        <w:ind w:left="5184"/>
        <w:rPr>
          <w:bCs/>
          <w:sz w:val="24"/>
          <w:szCs w:val="24"/>
          <w:lang w:val="lt-LT"/>
        </w:rPr>
      </w:pPr>
    </w:p>
    <w:p w14:paraId="0DA86E2A" w14:textId="77777777" w:rsidR="00011429" w:rsidRDefault="00011429" w:rsidP="00A5057A">
      <w:pPr>
        <w:ind w:left="5184"/>
        <w:rPr>
          <w:bCs/>
          <w:sz w:val="24"/>
          <w:szCs w:val="24"/>
          <w:lang w:val="lt-LT"/>
        </w:rPr>
      </w:pPr>
    </w:p>
    <w:p w14:paraId="6A765C97" w14:textId="77777777" w:rsidR="00011429" w:rsidRDefault="00011429" w:rsidP="00A5057A">
      <w:pPr>
        <w:ind w:left="5184"/>
        <w:rPr>
          <w:bCs/>
          <w:sz w:val="24"/>
          <w:szCs w:val="24"/>
          <w:lang w:val="lt-LT"/>
        </w:rPr>
      </w:pPr>
    </w:p>
    <w:p w14:paraId="5D6D6DDF" w14:textId="77777777" w:rsidR="00011429" w:rsidRDefault="00011429" w:rsidP="00A5057A">
      <w:pPr>
        <w:ind w:left="5184"/>
        <w:rPr>
          <w:bCs/>
          <w:sz w:val="24"/>
          <w:szCs w:val="24"/>
          <w:lang w:val="lt-LT"/>
        </w:rPr>
      </w:pPr>
    </w:p>
    <w:p w14:paraId="51101F03" w14:textId="77777777" w:rsidR="00011429" w:rsidRDefault="00011429" w:rsidP="00A5057A">
      <w:pPr>
        <w:ind w:left="5184"/>
        <w:rPr>
          <w:bCs/>
          <w:sz w:val="24"/>
          <w:szCs w:val="24"/>
          <w:lang w:val="lt-LT"/>
        </w:rPr>
      </w:pPr>
    </w:p>
    <w:p w14:paraId="178A7B9B" w14:textId="77777777" w:rsidR="00011429" w:rsidRDefault="00011429" w:rsidP="00A5057A">
      <w:pPr>
        <w:ind w:left="5184"/>
        <w:rPr>
          <w:bCs/>
          <w:sz w:val="24"/>
          <w:szCs w:val="24"/>
          <w:lang w:val="lt-LT"/>
        </w:rPr>
      </w:pPr>
    </w:p>
    <w:p w14:paraId="4E5C29BD" w14:textId="77777777" w:rsidR="00011429" w:rsidRDefault="00011429" w:rsidP="00A5057A">
      <w:pPr>
        <w:ind w:left="5184"/>
        <w:rPr>
          <w:bCs/>
          <w:sz w:val="24"/>
          <w:szCs w:val="24"/>
          <w:lang w:val="lt-LT"/>
        </w:rPr>
      </w:pPr>
    </w:p>
    <w:p w14:paraId="194A18A1" w14:textId="36B4BA4F" w:rsidR="00A5057A" w:rsidRPr="00E5328E" w:rsidRDefault="00A5057A" w:rsidP="00A5057A">
      <w:pPr>
        <w:ind w:left="5184"/>
        <w:rPr>
          <w:bCs/>
          <w:sz w:val="24"/>
          <w:szCs w:val="24"/>
          <w:lang w:val="lt-LT"/>
        </w:rPr>
      </w:pPr>
      <w:r w:rsidRPr="00E5328E">
        <w:rPr>
          <w:bCs/>
          <w:sz w:val="24"/>
          <w:szCs w:val="24"/>
          <w:lang w:val="lt-LT"/>
        </w:rPr>
        <w:lastRenderedPageBreak/>
        <w:t xml:space="preserve">Radviliškio rajono savivaldybės švietimo </w:t>
      </w:r>
    </w:p>
    <w:p w14:paraId="4A9FA537" w14:textId="77777777" w:rsidR="00A5057A" w:rsidRPr="00E5328E" w:rsidRDefault="00A5057A" w:rsidP="00A5057A">
      <w:pPr>
        <w:ind w:left="5184"/>
        <w:rPr>
          <w:color w:val="000000"/>
          <w:sz w:val="24"/>
          <w:szCs w:val="24"/>
          <w:shd w:val="clear" w:color="auto" w:fill="FFFFFF"/>
          <w:lang w:val="lt-LT"/>
        </w:rPr>
      </w:pPr>
      <w:r w:rsidRPr="00E5328E">
        <w:rPr>
          <w:bCs/>
          <w:sz w:val="24"/>
          <w:szCs w:val="24"/>
          <w:lang w:val="lt-LT"/>
        </w:rPr>
        <w:t>ir sporto paslaugų centro</w:t>
      </w:r>
      <w:r w:rsidRPr="00E5328E">
        <w:rPr>
          <w:color w:val="000000"/>
          <w:sz w:val="24"/>
          <w:szCs w:val="24"/>
          <w:shd w:val="clear" w:color="auto" w:fill="FFFFFF"/>
          <w:lang w:val="lt-LT"/>
        </w:rPr>
        <w:t xml:space="preserve"> </w:t>
      </w:r>
      <w:r w:rsidRPr="00E5328E">
        <w:rPr>
          <w:sz w:val="24"/>
          <w:szCs w:val="24"/>
          <w:lang w:val="lt-LT"/>
        </w:rPr>
        <w:t>darbuotojų darbo</w:t>
      </w:r>
    </w:p>
    <w:p w14:paraId="699208D1" w14:textId="3B4FC36B" w:rsidR="00A5057A" w:rsidRPr="00E5328E" w:rsidRDefault="00A5057A" w:rsidP="00A5057A">
      <w:pPr>
        <w:ind w:left="5184"/>
        <w:rPr>
          <w:color w:val="000000"/>
          <w:sz w:val="24"/>
          <w:szCs w:val="24"/>
          <w:shd w:val="clear" w:color="auto" w:fill="FFFFFF"/>
          <w:lang w:val="lt-LT"/>
        </w:rPr>
      </w:pPr>
      <w:r w:rsidRPr="00E5328E">
        <w:rPr>
          <w:sz w:val="24"/>
          <w:szCs w:val="24"/>
          <w:lang w:val="lt-LT"/>
        </w:rPr>
        <w:t xml:space="preserve">apmokėjimo sistemos aprašo </w:t>
      </w:r>
      <w:r w:rsidR="00011429">
        <w:rPr>
          <w:sz w:val="24"/>
          <w:szCs w:val="24"/>
          <w:lang w:val="lt-LT"/>
        </w:rPr>
        <w:t>P</w:t>
      </w:r>
      <w:r w:rsidRPr="00E5328E">
        <w:rPr>
          <w:sz w:val="24"/>
          <w:szCs w:val="24"/>
          <w:lang w:val="lt-LT"/>
        </w:rPr>
        <w:t>riedas Nr.1</w:t>
      </w:r>
    </w:p>
    <w:p w14:paraId="226931F7" w14:textId="77777777" w:rsidR="00A5057A" w:rsidRPr="00E5328E" w:rsidRDefault="00A5057A" w:rsidP="00A5057A">
      <w:pPr>
        <w:jc w:val="center"/>
        <w:rPr>
          <w:b/>
          <w:sz w:val="24"/>
          <w:szCs w:val="24"/>
          <w:lang w:val="lt-LT"/>
        </w:rPr>
      </w:pPr>
    </w:p>
    <w:p w14:paraId="38AE83C2" w14:textId="77777777" w:rsidR="00A5057A" w:rsidRPr="00E5328E" w:rsidRDefault="00A5057A" w:rsidP="00A5057A">
      <w:pPr>
        <w:jc w:val="center"/>
        <w:rPr>
          <w:b/>
          <w:sz w:val="24"/>
          <w:szCs w:val="24"/>
          <w:lang w:val="lt-LT"/>
        </w:rPr>
      </w:pPr>
      <w:r w:rsidRPr="00E5328E">
        <w:rPr>
          <w:b/>
          <w:sz w:val="24"/>
          <w:szCs w:val="24"/>
          <w:lang w:val="lt-LT"/>
        </w:rPr>
        <w:t>STRUKTŪRINIŲ PADALINIŲ VADOVŲ PAREIGINĖS ALGOS PASTOVIOSIOS DALIES KOEFICIENTAI</w:t>
      </w:r>
    </w:p>
    <w:p w14:paraId="1A0177B4" w14:textId="77777777" w:rsidR="00A5057A" w:rsidRPr="00E5328E" w:rsidRDefault="00A5057A" w:rsidP="00A5057A">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34"/>
        <w:gridCol w:w="1336"/>
        <w:gridCol w:w="1362"/>
        <w:gridCol w:w="1336"/>
        <w:gridCol w:w="1336"/>
        <w:gridCol w:w="1362"/>
      </w:tblGrid>
      <w:tr w:rsidR="00A5057A" w:rsidRPr="00E5328E" w14:paraId="09558080" w14:textId="77777777" w:rsidTr="002A3192">
        <w:tc>
          <w:tcPr>
            <w:tcW w:w="1393" w:type="dxa"/>
            <w:vMerge w:val="restart"/>
            <w:shd w:val="clear" w:color="auto" w:fill="auto"/>
            <w:vAlign w:val="center"/>
          </w:tcPr>
          <w:p w14:paraId="455A0025" w14:textId="77777777" w:rsidR="00A5057A" w:rsidRPr="00E5328E" w:rsidRDefault="00A5057A" w:rsidP="002A3192">
            <w:pPr>
              <w:rPr>
                <w:sz w:val="24"/>
                <w:szCs w:val="24"/>
                <w:lang w:val="lt-LT"/>
              </w:rPr>
            </w:pPr>
            <w:r w:rsidRPr="00E5328E">
              <w:rPr>
                <w:sz w:val="24"/>
                <w:szCs w:val="24"/>
                <w:lang w:val="lt-LT"/>
              </w:rPr>
              <w:t>Vadovaujamo darbo</w:t>
            </w:r>
          </w:p>
          <w:p w14:paraId="28C4576C" w14:textId="77777777" w:rsidR="00A5057A" w:rsidRPr="00E5328E" w:rsidRDefault="00A5057A" w:rsidP="002A3192">
            <w:pPr>
              <w:rPr>
                <w:sz w:val="24"/>
                <w:szCs w:val="24"/>
                <w:lang w:val="lt-LT"/>
              </w:rPr>
            </w:pPr>
            <w:r w:rsidRPr="00E5328E">
              <w:rPr>
                <w:sz w:val="24"/>
                <w:szCs w:val="24"/>
                <w:lang w:val="lt-LT"/>
              </w:rPr>
              <w:t>patirtis</w:t>
            </w:r>
          </w:p>
          <w:p w14:paraId="0F5A84C2" w14:textId="77777777" w:rsidR="00A5057A" w:rsidRPr="00E5328E" w:rsidRDefault="00A5057A" w:rsidP="002A3192">
            <w:pPr>
              <w:rPr>
                <w:sz w:val="24"/>
                <w:szCs w:val="24"/>
                <w:lang w:val="lt-LT"/>
              </w:rPr>
            </w:pPr>
            <w:r w:rsidRPr="00E5328E">
              <w:rPr>
                <w:sz w:val="24"/>
                <w:szCs w:val="24"/>
                <w:lang w:val="lt-LT"/>
              </w:rPr>
              <w:t>(metais)</w:t>
            </w:r>
          </w:p>
        </w:tc>
        <w:tc>
          <w:tcPr>
            <w:tcW w:w="8363" w:type="dxa"/>
            <w:gridSpan w:val="6"/>
            <w:shd w:val="clear" w:color="auto" w:fill="auto"/>
            <w:vAlign w:val="center"/>
          </w:tcPr>
          <w:p w14:paraId="1EA3B4A2" w14:textId="77777777" w:rsidR="00A5057A" w:rsidRPr="00E5328E" w:rsidRDefault="00A5057A" w:rsidP="002A3192">
            <w:pPr>
              <w:rPr>
                <w:sz w:val="24"/>
                <w:szCs w:val="24"/>
                <w:lang w:val="lt-LT"/>
              </w:rPr>
            </w:pPr>
            <w:r w:rsidRPr="00E5328E">
              <w:rPr>
                <w:sz w:val="24"/>
                <w:szCs w:val="24"/>
                <w:lang w:val="lt-LT"/>
              </w:rPr>
              <w:t>Pareigybės lygis</w:t>
            </w:r>
          </w:p>
        </w:tc>
      </w:tr>
      <w:tr w:rsidR="00A5057A" w:rsidRPr="00E5328E" w14:paraId="3AF9BD8A" w14:textId="77777777" w:rsidTr="002A3192">
        <w:tc>
          <w:tcPr>
            <w:tcW w:w="1393" w:type="dxa"/>
            <w:vMerge/>
            <w:shd w:val="clear" w:color="auto" w:fill="auto"/>
            <w:vAlign w:val="center"/>
          </w:tcPr>
          <w:p w14:paraId="302F5337" w14:textId="77777777" w:rsidR="00A5057A" w:rsidRPr="00E5328E" w:rsidRDefault="00A5057A" w:rsidP="002A3192">
            <w:pPr>
              <w:rPr>
                <w:sz w:val="24"/>
                <w:szCs w:val="24"/>
                <w:lang w:val="lt-LT"/>
              </w:rPr>
            </w:pPr>
          </w:p>
        </w:tc>
        <w:tc>
          <w:tcPr>
            <w:tcW w:w="4181" w:type="dxa"/>
            <w:gridSpan w:val="3"/>
            <w:shd w:val="clear" w:color="auto" w:fill="auto"/>
            <w:vAlign w:val="center"/>
          </w:tcPr>
          <w:p w14:paraId="22983EF9" w14:textId="77777777" w:rsidR="00A5057A" w:rsidRPr="00E5328E" w:rsidRDefault="00A5057A" w:rsidP="002A3192">
            <w:pPr>
              <w:rPr>
                <w:sz w:val="24"/>
                <w:szCs w:val="24"/>
                <w:lang w:val="lt-LT"/>
              </w:rPr>
            </w:pPr>
            <w:r w:rsidRPr="00E5328E">
              <w:rPr>
                <w:sz w:val="24"/>
                <w:szCs w:val="24"/>
                <w:lang w:val="lt-LT"/>
              </w:rPr>
              <w:t>A</w:t>
            </w:r>
          </w:p>
        </w:tc>
        <w:tc>
          <w:tcPr>
            <w:tcW w:w="4182" w:type="dxa"/>
            <w:gridSpan w:val="3"/>
            <w:shd w:val="clear" w:color="auto" w:fill="auto"/>
            <w:vAlign w:val="center"/>
          </w:tcPr>
          <w:p w14:paraId="45B48FB4" w14:textId="77777777" w:rsidR="00A5057A" w:rsidRPr="00E5328E" w:rsidRDefault="00A5057A" w:rsidP="002A3192">
            <w:pPr>
              <w:rPr>
                <w:sz w:val="24"/>
                <w:szCs w:val="24"/>
                <w:lang w:val="lt-LT"/>
              </w:rPr>
            </w:pPr>
            <w:r w:rsidRPr="00E5328E">
              <w:rPr>
                <w:sz w:val="24"/>
                <w:szCs w:val="24"/>
                <w:lang w:val="lt-LT"/>
              </w:rPr>
              <w:t>B</w:t>
            </w:r>
          </w:p>
        </w:tc>
      </w:tr>
      <w:tr w:rsidR="00A5057A" w:rsidRPr="00E5328E" w14:paraId="30FF4B10" w14:textId="77777777" w:rsidTr="002A3192">
        <w:tc>
          <w:tcPr>
            <w:tcW w:w="1393" w:type="dxa"/>
            <w:vMerge/>
            <w:shd w:val="clear" w:color="auto" w:fill="auto"/>
            <w:vAlign w:val="center"/>
          </w:tcPr>
          <w:p w14:paraId="19E9261C" w14:textId="77777777" w:rsidR="00A5057A" w:rsidRPr="00E5328E" w:rsidRDefault="00A5057A" w:rsidP="002A3192">
            <w:pPr>
              <w:rPr>
                <w:sz w:val="24"/>
                <w:szCs w:val="24"/>
                <w:lang w:val="lt-LT"/>
              </w:rPr>
            </w:pPr>
          </w:p>
        </w:tc>
        <w:tc>
          <w:tcPr>
            <w:tcW w:w="4181" w:type="dxa"/>
            <w:gridSpan w:val="3"/>
            <w:shd w:val="clear" w:color="auto" w:fill="auto"/>
            <w:vAlign w:val="center"/>
          </w:tcPr>
          <w:p w14:paraId="2067C4E2" w14:textId="77777777" w:rsidR="00A5057A" w:rsidRPr="00E5328E" w:rsidRDefault="00A5057A" w:rsidP="002A3192">
            <w:pPr>
              <w:rPr>
                <w:sz w:val="24"/>
                <w:szCs w:val="24"/>
                <w:lang w:val="lt-LT"/>
              </w:rPr>
            </w:pPr>
            <w:r w:rsidRPr="00E5328E">
              <w:rPr>
                <w:sz w:val="24"/>
                <w:szCs w:val="24"/>
                <w:lang w:val="lt-LT"/>
              </w:rPr>
              <w:t>profesinio darbo patirtis (metais)</w:t>
            </w:r>
          </w:p>
        </w:tc>
        <w:tc>
          <w:tcPr>
            <w:tcW w:w="4182" w:type="dxa"/>
            <w:gridSpan w:val="3"/>
            <w:shd w:val="clear" w:color="auto" w:fill="auto"/>
            <w:vAlign w:val="center"/>
          </w:tcPr>
          <w:p w14:paraId="47F8DB3B" w14:textId="77777777" w:rsidR="00A5057A" w:rsidRPr="00E5328E" w:rsidRDefault="00A5057A" w:rsidP="002A3192">
            <w:pPr>
              <w:rPr>
                <w:sz w:val="24"/>
                <w:szCs w:val="24"/>
                <w:lang w:val="lt-LT"/>
              </w:rPr>
            </w:pPr>
            <w:r w:rsidRPr="00E5328E">
              <w:rPr>
                <w:sz w:val="24"/>
                <w:szCs w:val="24"/>
                <w:lang w:val="lt-LT"/>
              </w:rPr>
              <w:t>profesinio darbo patirtis (metais)</w:t>
            </w:r>
          </w:p>
        </w:tc>
      </w:tr>
      <w:tr w:rsidR="00A5057A" w:rsidRPr="00E5328E" w14:paraId="23648356" w14:textId="77777777" w:rsidTr="002A3192">
        <w:tc>
          <w:tcPr>
            <w:tcW w:w="1393" w:type="dxa"/>
            <w:vMerge/>
            <w:shd w:val="clear" w:color="auto" w:fill="auto"/>
            <w:vAlign w:val="center"/>
          </w:tcPr>
          <w:p w14:paraId="4CEF7C7A" w14:textId="77777777" w:rsidR="00A5057A" w:rsidRPr="00E5328E" w:rsidRDefault="00A5057A" w:rsidP="002A3192">
            <w:pPr>
              <w:rPr>
                <w:sz w:val="24"/>
                <w:szCs w:val="24"/>
                <w:lang w:val="lt-LT"/>
              </w:rPr>
            </w:pPr>
          </w:p>
        </w:tc>
        <w:tc>
          <w:tcPr>
            <w:tcW w:w="1393" w:type="dxa"/>
            <w:shd w:val="clear" w:color="auto" w:fill="auto"/>
            <w:vAlign w:val="center"/>
          </w:tcPr>
          <w:p w14:paraId="1A874218" w14:textId="77777777" w:rsidR="00A5057A" w:rsidRPr="00E5328E" w:rsidRDefault="00A5057A" w:rsidP="002A3192">
            <w:pPr>
              <w:rPr>
                <w:sz w:val="24"/>
                <w:szCs w:val="24"/>
                <w:lang w:val="lt-LT"/>
              </w:rPr>
            </w:pPr>
            <w:r w:rsidRPr="00E5328E">
              <w:rPr>
                <w:sz w:val="24"/>
                <w:szCs w:val="24"/>
                <w:lang w:val="lt-LT"/>
              </w:rPr>
              <w:t>iki 5</w:t>
            </w:r>
          </w:p>
        </w:tc>
        <w:tc>
          <w:tcPr>
            <w:tcW w:w="1394" w:type="dxa"/>
            <w:shd w:val="clear" w:color="auto" w:fill="auto"/>
            <w:vAlign w:val="center"/>
          </w:tcPr>
          <w:p w14:paraId="51FF4A2A" w14:textId="77777777" w:rsidR="00A5057A" w:rsidRPr="00E5328E" w:rsidRDefault="00A5057A" w:rsidP="002A3192">
            <w:pPr>
              <w:rPr>
                <w:sz w:val="24"/>
                <w:szCs w:val="24"/>
                <w:lang w:val="lt-LT"/>
              </w:rPr>
            </w:pPr>
            <w:r w:rsidRPr="00E5328E">
              <w:rPr>
                <w:sz w:val="24"/>
                <w:szCs w:val="24"/>
                <w:lang w:val="lt-LT"/>
              </w:rPr>
              <w:t>5–10</w:t>
            </w:r>
          </w:p>
        </w:tc>
        <w:tc>
          <w:tcPr>
            <w:tcW w:w="1394" w:type="dxa"/>
            <w:shd w:val="clear" w:color="auto" w:fill="auto"/>
            <w:vAlign w:val="center"/>
          </w:tcPr>
          <w:p w14:paraId="49CD16FB" w14:textId="77777777" w:rsidR="00A5057A" w:rsidRPr="00E5328E" w:rsidRDefault="00A5057A" w:rsidP="002A3192">
            <w:pPr>
              <w:rPr>
                <w:sz w:val="24"/>
                <w:szCs w:val="24"/>
                <w:lang w:val="lt-LT"/>
              </w:rPr>
            </w:pPr>
            <w:r w:rsidRPr="00E5328E">
              <w:rPr>
                <w:sz w:val="24"/>
                <w:szCs w:val="24"/>
                <w:lang w:val="lt-LT"/>
              </w:rPr>
              <w:t>daugiau kaip 10</w:t>
            </w:r>
          </w:p>
        </w:tc>
        <w:tc>
          <w:tcPr>
            <w:tcW w:w="1394" w:type="dxa"/>
            <w:shd w:val="clear" w:color="auto" w:fill="auto"/>
            <w:vAlign w:val="center"/>
          </w:tcPr>
          <w:p w14:paraId="5BF78056" w14:textId="77777777" w:rsidR="00A5057A" w:rsidRPr="00E5328E" w:rsidRDefault="00A5057A" w:rsidP="002A3192">
            <w:pPr>
              <w:rPr>
                <w:sz w:val="24"/>
                <w:szCs w:val="24"/>
                <w:lang w:val="lt-LT"/>
              </w:rPr>
            </w:pPr>
            <w:r w:rsidRPr="00E5328E">
              <w:rPr>
                <w:sz w:val="24"/>
                <w:szCs w:val="24"/>
                <w:lang w:val="lt-LT"/>
              </w:rPr>
              <w:t>iki 5</w:t>
            </w:r>
          </w:p>
        </w:tc>
        <w:tc>
          <w:tcPr>
            <w:tcW w:w="1394" w:type="dxa"/>
            <w:shd w:val="clear" w:color="auto" w:fill="auto"/>
            <w:vAlign w:val="center"/>
          </w:tcPr>
          <w:p w14:paraId="41034553" w14:textId="77777777" w:rsidR="00A5057A" w:rsidRPr="00E5328E" w:rsidRDefault="00A5057A" w:rsidP="002A3192">
            <w:pPr>
              <w:rPr>
                <w:sz w:val="24"/>
                <w:szCs w:val="24"/>
                <w:lang w:val="lt-LT"/>
              </w:rPr>
            </w:pPr>
            <w:r w:rsidRPr="00E5328E">
              <w:rPr>
                <w:sz w:val="24"/>
                <w:szCs w:val="24"/>
                <w:lang w:val="lt-LT"/>
              </w:rPr>
              <w:t>5–10</w:t>
            </w:r>
          </w:p>
        </w:tc>
        <w:tc>
          <w:tcPr>
            <w:tcW w:w="1394" w:type="dxa"/>
            <w:shd w:val="clear" w:color="auto" w:fill="auto"/>
            <w:vAlign w:val="center"/>
          </w:tcPr>
          <w:p w14:paraId="35875213" w14:textId="77777777" w:rsidR="00A5057A" w:rsidRPr="00E5328E" w:rsidRDefault="00A5057A" w:rsidP="002A3192">
            <w:pPr>
              <w:rPr>
                <w:sz w:val="24"/>
                <w:szCs w:val="24"/>
                <w:lang w:val="lt-LT"/>
              </w:rPr>
            </w:pPr>
            <w:r w:rsidRPr="00E5328E">
              <w:rPr>
                <w:sz w:val="24"/>
                <w:szCs w:val="24"/>
                <w:lang w:val="lt-LT"/>
              </w:rPr>
              <w:t>daugiau kaip 10</w:t>
            </w:r>
          </w:p>
        </w:tc>
      </w:tr>
      <w:tr w:rsidR="00A5057A" w:rsidRPr="00E5328E" w14:paraId="3B325257" w14:textId="77777777" w:rsidTr="002A3192">
        <w:tc>
          <w:tcPr>
            <w:tcW w:w="1393" w:type="dxa"/>
            <w:shd w:val="clear" w:color="auto" w:fill="auto"/>
            <w:vAlign w:val="center"/>
          </w:tcPr>
          <w:p w14:paraId="620F4B50" w14:textId="77777777" w:rsidR="00A5057A" w:rsidRPr="00E5328E" w:rsidRDefault="00A5057A" w:rsidP="002A3192">
            <w:pPr>
              <w:rPr>
                <w:sz w:val="24"/>
                <w:szCs w:val="24"/>
                <w:lang w:val="lt-LT"/>
              </w:rPr>
            </w:pPr>
            <w:r w:rsidRPr="00E5328E">
              <w:rPr>
                <w:sz w:val="24"/>
                <w:szCs w:val="24"/>
                <w:lang w:val="lt-LT"/>
              </w:rPr>
              <w:t>iki 5</w:t>
            </w:r>
          </w:p>
        </w:tc>
        <w:tc>
          <w:tcPr>
            <w:tcW w:w="1393" w:type="dxa"/>
            <w:shd w:val="clear" w:color="auto" w:fill="auto"/>
            <w:vAlign w:val="center"/>
          </w:tcPr>
          <w:p w14:paraId="7FC92A6E" w14:textId="77777777" w:rsidR="00A5057A" w:rsidRPr="00E5328E" w:rsidRDefault="00A5057A" w:rsidP="002A3192">
            <w:pPr>
              <w:rPr>
                <w:sz w:val="24"/>
                <w:szCs w:val="24"/>
                <w:lang w:val="lt-LT"/>
              </w:rPr>
            </w:pPr>
            <w:r w:rsidRPr="00E5328E">
              <w:rPr>
                <w:sz w:val="24"/>
                <w:szCs w:val="24"/>
                <w:lang w:val="lt-LT"/>
              </w:rPr>
              <w:t>7,4–10,5</w:t>
            </w:r>
          </w:p>
        </w:tc>
        <w:tc>
          <w:tcPr>
            <w:tcW w:w="1394" w:type="dxa"/>
            <w:shd w:val="clear" w:color="auto" w:fill="auto"/>
            <w:vAlign w:val="center"/>
          </w:tcPr>
          <w:p w14:paraId="636DAD27" w14:textId="77777777" w:rsidR="00A5057A" w:rsidRPr="00E5328E" w:rsidRDefault="00A5057A" w:rsidP="002A3192">
            <w:pPr>
              <w:rPr>
                <w:sz w:val="24"/>
                <w:szCs w:val="24"/>
                <w:lang w:val="lt-LT"/>
              </w:rPr>
            </w:pPr>
            <w:r w:rsidRPr="00E5328E">
              <w:rPr>
                <w:sz w:val="24"/>
                <w:szCs w:val="24"/>
                <w:lang w:val="lt-LT"/>
              </w:rPr>
              <w:t>7,5–10,7</w:t>
            </w:r>
          </w:p>
        </w:tc>
        <w:tc>
          <w:tcPr>
            <w:tcW w:w="1394" w:type="dxa"/>
            <w:shd w:val="clear" w:color="auto" w:fill="auto"/>
            <w:vAlign w:val="center"/>
          </w:tcPr>
          <w:p w14:paraId="0198A04A" w14:textId="77777777" w:rsidR="00A5057A" w:rsidRPr="00E5328E" w:rsidRDefault="00A5057A" w:rsidP="002A3192">
            <w:pPr>
              <w:rPr>
                <w:sz w:val="24"/>
                <w:szCs w:val="24"/>
                <w:lang w:val="lt-LT"/>
              </w:rPr>
            </w:pPr>
            <w:r w:rsidRPr="00E5328E">
              <w:rPr>
                <w:sz w:val="24"/>
                <w:szCs w:val="24"/>
                <w:lang w:val="lt-LT"/>
              </w:rPr>
              <w:t>7,6–12,0</w:t>
            </w:r>
          </w:p>
        </w:tc>
        <w:tc>
          <w:tcPr>
            <w:tcW w:w="1394" w:type="dxa"/>
            <w:shd w:val="clear" w:color="auto" w:fill="auto"/>
            <w:vAlign w:val="center"/>
          </w:tcPr>
          <w:p w14:paraId="5749F8AB" w14:textId="77777777" w:rsidR="00A5057A" w:rsidRPr="00E5328E" w:rsidRDefault="00A5057A" w:rsidP="002A3192">
            <w:pPr>
              <w:rPr>
                <w:sz w:val="24"/>
                <w:szCs w:val="24"/>
                <w:lang w:val="lt-LT"/>
              </w:rPr>
            </w:pPr>
            <w:r w:rsidRPr="00E5328E">
              <w:rPr>
                <w:sz w:val="24"/>
                <w:szCs w:val="24"/>
                <w:lang w:val="lt-LT"/>
              </w:rPr>
              <w:t>6,3–9,9</w:t>
            </w:r>
          </w:p>
        </w:tc>
        <w:tc>
          <w:tcPr>
            <w:tcW w:w="1394" w:type="dxa"/>
            <w:shd w:val="clear" w:color="auto" w:fill="auto"/>
            <w:vAlign w:val="center"/>
          </w:tcPr>
          <w:p w14:paraId="4BD5A465" w14:textId="77777777" w:rsidR="00A5057A" w:rsidRPr="00E5328E" w:rsidRDefault="00A5057A" w:rsidP="002A3192">
            <w:pPr>
              <w:rPr>
                <w:sz w:val="24"/>
                <w:szCs w:val="24"/>
                <w:lang w:val="lt-LT"/>
              </w:rPr>
            </w:pPr>
            <w:r w:rsidRPr="00E5328E">
              <w:rPr>
                <w:sz w:val="24"/>
                <w:szCs w:val="24"/>
                <w:lang w:val="lt-LT"/>
              </w:rPr>
              <w:t>6,5–10,1</w:t>
            </w:r>
          </w:p>
        </w:tc>
        <w:tc>
          <w:tcPr>
            <w:tcW w:w="1394" w:type="dxa"/>
            <w:shd w:val="clear" w:color="auto" w:fill="auto"/>
            <w:vAlign w:val="center"/>
          </w:tcPr>
          <w:p w14:paraId="5E1087B0" w14:textId="77777777" w:rsidR="00A5057A" w:rsidRPr="00E5328E" w:rsidRDefault="00A5057A" w:rsidP="002A3192">
            <w:pPr>
              <w:rPr>
                <w:sz w:val="24"/>
                <w:szCs w:val="24"/>
                <w:lang w:val="lt-LT"/>
              </w:rPr>
            </w:pPr>
            <w:r w:rsidRPr="00E5328E">
              <w:rPr>
                <w:sz w:val="24"/>
                <w:szCs w:val="24"/>
                <w:lang w:val="lt-LT"/>
              </w:rPr>
              <w:t>6,7–10,3</w:t>
            </w:r>
          </w:p>
        </w:tc>
      </w:tr>
      <w:tr w:rsidR="00A5057A" w:rsidRPr="00E5328E" w14:paraId="51FF834E" w14:textId="77777777" w:rsidTr="002A3192">
        <w:tc>
          <w:tcPr>
            <w:tcW w:w="1393" w:type="dxa"/>
            <w:shd w:val="clear" w:color="auto" w:fill="auto"/>
            <w:vAlign w:val="center"/>
          </w:tcPr>
          <w:p w14:paraId="148DA08F" w14:textId="77777777" w:rsidR="00A5057A" w:rsidRPr="00E5328E" w:rsidRDefault="00A5057A" w:rsidP="002A3192">
            <w:pPr>
              <w:rPr>
                <w:sz w:val="24"/>
                <w:szCs w:val="24"/>
                <w:lang w:val="lt-LT"/>
              </w:rPr>
            </w:pPr>
            <w:r w:rsidRPr="00E5328E">
              <w:rPr>
                <w:sz w:val="24"/>
                <w:szCs w:val="24"/>
                <w:lang w:val="lt-LT"/>
              </w:rPr>
              <w:t>5–10</w:t>
            </w:r>
          </w:p>
        </w:tc>
        <w:tc>
          <w:tcPr>
            <w:tcW w:w="1393" w:type="dxa"/>
            <w:shd w:val="clear" w:color="auto" w:fill="auto"/>
            <w:vAlign w:val="center"/>
          </w:tcPr>
          <w:p w14:paraId="18555655" w14:textId="77777777" w:rsidR="00A5057A" w:rsidRPr="00E5328E" w:rsidRDefault="00A5057A" w:rsidP="002A3192">
            <w:pPr>
              <w:rPr>
                <w:sz w:val="24"/>
                <w:szCs w:val="24"/>
                <w:lang w:val="lt-LT"/>
              </w:rPr>
            </w:pPr>
            <w:r w:rsidRPr="00E5328E">
              <w:rPr>
                <w:sz w:val="24"/>
                <w:szCs w:val="24"/>
                <w:lang w:val="lt-LT"/>
              </w:rPr>
              <w:t>7,5–10,6</w:t>
            </w:r>
          </w:p>
        </w:tc>
        <w:tc>
          <w:tcPr>
            <w:tcW w:w="1394" w:type="dxa"/>
            <w:shd w:val="clear" w:color="auto" w:fill="auto"/>
            <w:vAlign w:val="center"/>
          </w:tcPr>
          <w:p w14:paraId="1CDDC031" w14:textId="77777777" w:rsidR="00A5057A" w:rsidRPr="00E5328E" w:rsidRDefault="00A5057A" w:rsidP="002A3192">
            <w:pPr>
              <w:rPr>
                <w:sz w:val="24"/>
                <w:szCs w:val="24"/>
                <w:lang w:val="lt-LT"/>
              </w:rPr>
            </w:pPr>
            <w:r w:rsidRPr="00E5328E">
              <w:rPr>
                <w:sz w:val="24"/>
                <w:szCs w:val="24"/>
                <w:lang w:val="lt-LT"/>
              </w:rPr>
              <w:t>7,6–10,9</w:t>
            </w:r>
          </w:p>
        </w:tc>
        <w:tc>
          <w:tcPr>
            <w:tcW w:w="1394" w:type="dxa"/>
            <w:shd w:val="clear" w:color="auto" w:fill="auto"/>
            <w:vAlign w:val="center"/>
          </w:tcPr>
          <w:p w14:paraId="0222CBF4" w14:textId="77777777" w:rsidR="00A5057A" w:rsidRPr="00E5328E" w:rsidRDefault="00A5057A" w:rsidP="002A3192">
            <w:pPr>
              <w:rPr>
                <w:sz w:val="24"/>
                <w:szCs w:val="24"/>
                <w:lang w:val="lt-LT"/>
              </w:rPr>
            </w:pPr>
            <w:r w:rsidRPr="00E5328E">
              <w:rPr>
                <w:sz w:val="24"/>
                <w:szCs w:val="24"/>
                <w:lang w:val="lt-LT"/>
              </w:rPr>
              <w:t>7,7–12,1</w:t>
            </w:r>
          </w:p>
        </w:tc>
        <w:tc>
          <w:tcPr>
            <w:tcW w:w="1394" w:type="dxa"/>
            <w:shd w:val="clear" w:color="auto" w:fill="auto"/>
            <w:vAlign w:val="center"/>
          </w:tcPr>
          <w:p w14:paraId="0BF7134E" w14:textId="77777777" w:rsidR="00A5057A" w:rsidRPr="00E5328E" w:rsidRDefault="00A5057A" w:rsidP="002A3192">
            <w:pPr>
              <w:rPr>
                <w:sz w:val="24"/>
                <w:szCs w:val="24"/>
                <w:lang w:val="lt-LT"/>
              </w:rPr>
            </w:pPr>
            <w:r w:rsidRPr="00E5328E">
              <w:rPr>
                <w:sz w:val="24"/>
                <w:szCs w:val="24"/>
                <w:lang w:val="lt-LT"/>
              </w:rPr>
              <w:t>6,5–10,1</w:t>
            </w:r>
          </w:p>
        </w:tc>
        <w:tc>
          <w:tcPr>
            <w:tcW w:w="1394" w:type="dxa"/>
            <w:shd w:val="clear" w:color="auto" w:fill="auto"/>
            <w:vAlign w:val="center"/>
          </w:tcPr>
          <w:p w14:paraId="20AC4BA4" w14:textId="77777777" w:rsidR="00A5057A" w:rsidRPr="00E5328E" w:rsidRDefault="00A5057A" w:rsidP="002A3192">
            <w:pPr>
              <w:rPr>
                <w:sz w:val="24"/>
                <w:szCs w:val="24"/>
                <w:lang w:val="lt-LT"/>
              </w:rPr>
            </w:pPr>
            <w:r w:rsidRPr="00E5328E">
              <w:rPr>
                <w:sz w:val="24"/>
                <w:szCs w:val="24"/>
                <w:lang w:val="lt-LT"/>
              </w:rPr>
              <w:t>6,7–10,3</w:t>
            </w:r>
          </w:p>
        </w:tc>
        <w:tc>
          <w:tcPr>
            <w:tcW w:w="1394" w:type="dxa"/>
            <w:shd w:val="clear" w:color="auto" w:fill="auto"/>
            <w:vAlign w:val="center"/>
          </w:tcPr>
          <w:p w14:paraId="0CDE94CF" w14:textId="77777777" w:rsidR="00A5057A" w:rsidRPr="00E5328E" w:rsidRDefault="00A5057A" w:rsidP="002A3192">
            <w:pPr>
              <w:rPr>
                <w:sz w:val="24"/>
                <w:szCs w:val="24"/>
                <w:lang w:val="lt-LT"/>
              </w:rPr>
            </w:pPr>
            <w:r w:rsidRPr="00E5328E">
              <w:rPr>
                <w:sz w:val="24"/>
                <w:szCs w:val="24"/>
                <w:lang w:val="lt-LT"/>
              </w:rPr>
              <w:t>6,8–10,5</w:t>
            </w:r>
          </w:p>
        </w:tc>
      </w:tr>
      <w:tr w:rsidR="00A5057A" w:rsidRPr="00E5328E" w14:paraId="09296EB6" w14:textId="77777777" w:rsidTr="002A3192">
        <w:tc>
          <w:tcPr>
            <w:tcW w:w="1393" w:type="dxa"/>
            <w:shd w:val="clear" w:color="auto" w:fill="auto"/>
            <w:vAlign w:val="center"/>
          </w:tcPr>
          <w:p w14:paraId="525D2F13" w14:textId="77777777" w:rsidR="00A5057A" w:rsidRPr="00E5328E" w:rsidRDefault="00A5057A" w:rsidP="002A3192">
            <w:pPr>
              <w:rPr>
                <w:sz w:val="24"/>
                <w:szCs w:val="24"/>
                <w:lang w:val="lt-LT"/>
              </w:rPr>
            </w:pPr>
            <w:r w:rsidRPr="00E5328E">
              <w:rPr>
                <w:sz w:val="24"/>
                <w:szCs w:val="24"/>
                <w:lang w:val="lt-LT"/>
              </w:rPr>
              <w:t>daugiau kaip10</w:t>
            </w:r>
          </w:p>
        </w:tc>
        <w:tc>
          <w:tcPr>
            <w:tcW w:w="1393" w:type="dxa"/>
            <w:shd w:val="clear" w:color="auto" w:fill="auto"/>
            <w:vAlign w:val="center"/>
          </w:tcPr>
          <w:p w14:paraId="5BE3C511" w14:textId="77777777" w:rsidR="00A5057A" w:rsidRPr="00E5328E" w:rsidRDefault="00A5057A" w:rsidP="002A3192">
            <w:pPr>
              <w:rPr>
                <w:sz w:val="24"/>
                <w:szCs w:val="24"/>
                <w:lang w:val="lt-LT"/>
              </w:rPr>
            </w:pPr>
            <w:r w:rsidRPr="00E5328E">
              <w:rPr>
                <w:sz w:val="24"/>
                <w:szCs w:val="24"/>
                <w:lang w:val="lt-LT"/>
              </w:rPr>
              <w:t>7,6–10,7</w:t>
            </w:r>
          </w:p>
        </w:tc>
        <w:tc>
          <w:tcPr>
            <w:tcW w:w="1394" w:type="dxa"/>
            <w:shd w:val="clear" w:color="auto" w:fill="auto"/>
            <w:vAlign w:val="center"/>
          </w:tcPr>
          <w:p w14:paraId="4C0BFCDC" w14:textId="77777777" w:rsidR="00A5057A" w:rsidRPr="00E5328E" w:rsidRDefault="00A5057A" w:rsidP="002A3192">
            <w:pPr>
              <w:rPr>
                <w:sz w:val="24"/>
                <w:szCs w:val="24"/>
                <w:lang w:val="lt-LT"/>
              </w:rPr>
            </w:pPr>
            <w:r w:rsidRPr="00E5328E">
              <w:rPr>
                <w:sz w:val="24"/>
                <w:szCs w:val="24"/>
                <w:lang w:val="lt-LT"/>
              </w:rPr>
              <w:t>7,7–11,2</w:t>
            </w:r>
          </w:p>
        </w:tc>
        <w:tc>
          <w:tcPr>
            <w:tcW w:w="1394" w:type="dxa"/>
            <w:shd w:val="clear" w:color="auto" w:fill="auto"/>
            <w:vAlign w:val="center"/>
          </w:tcPr>
          <w:p w14:paraId="02F05C0B" w14:textId="77777777" w:rsidR="00A5057A" w:rsidRPr="00E5328E" w:rsidRDefault="00A5057A" w:rsidP="002A3192">
            <w:pPr>
              <w:rPr>
                <w:sz w:val="24"/>
                <w:szCs w:val="24"/>
                <w:lang w:val="lt-LT"/>
              </w:rPr>
            </w:pPr>
            <w:r w:rsidRPr="00E5328E">
              <w:rPr>
                <w:sz w:val="24"/>
                <w:szCs w:val="24"/>
                <w:lang w:val="lt-LT"/>
              </w:rPr>
              <w:t>7,8–12,2</w:t>
            </w:r>
          </w:p>
        </w:tc>
        <w:tc>
          <w:tcPr>
            <w:tcW w:w="1394" w:type="dxa"/>
            <w:shd w:val="clear" w:color="auto" w:fill="auto"/>
            <w:vAlign w:val="center"/>
          </w:tcPr>
          <w:p w14:paraId="5A07B67C" w14:textId="77777777" w:rsidR="00A5057A" w:rsidRPr="00E5328E" w:rsidRDefault="00A5057A" w:rsidP="002A3192">
            <w:pPr>
              <w:rPr>
                <w:sz w:val="24"/>
                <w:szCs w:val="24"/>
                <w:lang w:val="lt-LT"/>
              </w:rPr>
            </w:pPr>
            <w:r w:rsidRPr="00E5328E">
              <w:rPr>
                <w:sz w:val="24"/>
                <w:szCs w:val="24"/>
                <w:lang w:val="lt-LT"/>
              </w:rPr>
              <w:t>6,7–10,3</w:t>
            </w:r>
          </w:p>
        </w:tc>
        <w:tc>
          <w:tcPr>
            <w:tcW w:w="1394" w:type="dxa"/>
            <w:shd w:val="clear" w:color="auto" w:fill="auto"/>
            <w:vAlign w:val="center"/>
          </w:tcPr>
          <w:p w14:paraId="74F09E7E" w14:textId="77777777" w:rsidR="00A5057A" w:rsidRPr="00E5328E" w:rsidRDefault="00A5057A" w:rsidP="002A3192">
            <w:pPr>
              <w:rPr>
                <w:sz w:val="24"/>
                <w:szCs w:val="24"/>
                <w:lang w:val="lt-LT"/>
              </w:rPr>
            </w:pPr>
            <w:r w:rsidRPr="00E5328E">
              <w:rPr>
                <w:sz w:val="24"/>
                <w:szCs w:val="24"/>
                <w:lang w:val="lt-LT"/>
              </w:rPr>
              <w:t>6,8–10,5</w:t>
            </w:r>
          </w:p>
        </w:tc>
        <w:tc>
          <w:tcPr>
            <w:tcW w:w="1394" w:type="dxa"/>
            <w:shd w:val="clear" w:color="auto" w:fill="auto"/>
            <w:vAlign w:val="center"/>
          </w:tcPr>
          <w:p w14:paraId="4DFD4ABF" w14:textId="77777777" w:rsidR="00A5057A" w:rsidRPr="00E5328E" w:rsidRDefault="00A5057A" w:rsidP="002A3192">
            <w:pPr>
              <w:rPr>
                <w:sz w:val="24"/>
                <w:szCs w:val="24"/>
                <w:lang w:val="lt-LT"/>
              </w:rPr>
            </w:pPr>
            <w:r w:rsidRPr="00E5328E">
              <w:rPr>
                <w:sz w:val="24"/>
                <w:szCs w:val="24"/>
                <w:lang w:val="lt-LT"/>
              </w:rPr>
              <w:t>6,9–10,6</w:t>
            </w:r>
          </w:p>
        </w:tc>
      </w:tr>
    </w:tbl>
    <w:p w14:paraId="1588F01F" w14:textId="77777777" w:rsidR="00A5057A" w:rsidRPr="00E5328E" w:rsidRDefault="00A5057A" w:rsidP="00A5057A">
      <w:pPr>
        <w:rPr>
          <w:b/>
          <w:sz w:val="24"/>
          <w:szCs w:val="24"/>
          <w:lang w:val="lt-LT"/>
        </w:rPr>
      </w:pPr>
    </w:p>
    <w:p w14:paraId="41708AFC" w14:textId="77777777" w:rsidR="00A5057A" w:rsidRPr="00E5328E" w:rsidRDefault="00A5057A" w:rsidP="00A5057A">
      <w:pPr>
        <w:rPr>
          <w:b/>
          <w:sz w:val="24"/>
          <w:szCs w:val="24"/>
          <w:lang w:val="lt-LT"/>
        </w:rPr>
      </w:pPr>
    </w:p>
    <w:p w14:paraId="1590C875" w14:textId="77777777" w:rsidR="00A5057A" w:rsidRPr="00E5328E" w:rsidRDefault="00A5057A" w:rsidP="00A5057A">
      <w:pPr>
        <w:jc w:val="center"/>
        <w:rPr>
          <w:b/>
          <w:sz w:val="24"/>
          <w:szCs w:val="24"/>
          <w:lang w:val="lt-LT"/>
        </w:rPr>
      </w:pPr>
      <w:r w:rsidRPr="00E5328E">
        <w:rPr>
          <w:b/>
          <w:sz w:val="24"/>
          <w:szCs w:val="24"/>
          <w:lang w:val="lt-LT"/>
        </w:rPr>
        <w:t>STRUKTŪRINIŲ PADALINIŲ VADOVŲ PAVADUOTOJŲ PAREIGINĖS ALGOS PASTOVIOSIOS DALIES KOEFICIENTAI</w:t>
      </w:r>
    </w:p>
    <w:p w14:paraId="6E66DAFC" w14:textId="77777777" w:rsidR="00A5057A" w:rsidRPr="00E5328E" w:rsidRDefault="00A5057A" w:rsidP="00A5057A">
      <w:pPr>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34"/>
        <w:gridCol w:w="1336"/>
        <w:gridCol w:w="1362"/>
        <w:gridCol w:w="1336"/>
        <w:gridCol w:w="1336"/>
        <w:gridCol w:w="1362"/>
      </w:tblGrid>
      <w:tr w:rsidR="00A5057A" w:rsidRPr="00E5328E" w14:paraId="569305E6" w14:textId="77777777" w:rsidTr="002A3192">
        <w:tc>
          <w:tcPr>
            <w:tcW w:w="1393" w:type="dxa"/>
            <w:vMerge w:val="restart"/>
            <w:shd w:val="clear" w:color="auto" w:fill="auto"/>
            <w:vAlign w:val="center"/>
          </w:tcPr>
          <w:p w14:paraId="7AEBF55F" w14:textId="77777777" w:rsidR="00A5057A" w:rsidRPr="00E5328E" w:rsidRDefault="00A5057A" w:rsidP="002A3192">
            <w:pPr>
              <w:rPr>
                <w:sz w:val="24"/>
                <w:szCs w:val="24"/>
                <w:lang w:val="lt-LT"/>
              </w:rPr>
            </w:pPr>
            <w:r w:rsidRPr="00E5328E">
              <w:rPr>
                <w:sz w:val="24"/>
                <w:szCs w:val="24"/>
                <w:lang w:val="lt-LT"/>
              </w:rPr>
              <w:t>Vadovaujamo darbo</w:t>
            </w:r>
          </w:p>
          <w:p w14:paraId="49313938" w14:textId="77777777" w:rsidR="00A5057A" w:rsidRPr="00E5328E" w:rsidRDefault="00A5057A" w:rsidP="002A3192">
            <w:pPr>
              <w:rPr>
                <w:sz w:val="24"/>
                <w:szCs w:val="24"/>
                <w:lang w:val="lt-LT"/>
              </w:rPr>
            </w:pPr>
            <w:r w:rsidRPr="00E5328E">
              <w:rPr>
                <w:sz w:val="24"/>
                <w:szCs w:val="24"/>
                <w:lang w:val="lt-LT"/>
              </w:rPr>
              <w:t>patirtis</w:t>
            </w:r>
          </w:p>
          <w:p w14:paraId="006CEEFE" w14:textId="77777777" w:rsidR="00A5057A" w:rsidRPr="00E5328E" w:rsidRDefault="00A5057A" w:rsidP="002A3192">
            <w:pPr>
              <w:rPr>
                <w:sz w:val="24"/>
                <w:szCs w:val="24"/>
                <w:lang w:val="lt-LT"/>
              </w:rPr>
            </w:pPr>
            <w:r w:rsidRPr="00E5328E">
              <w:rPr>
                <w:sz w:val="24"/>
                <w:szCs w:val="24"/>
                <w:lang w:val="lt-LT"/>
              </w:rPr>
              <w:t>(metais)</w:t>
            </w:r>
          </w:p>
        </w:tc>
        <w:tc>
          <w:tcPr>
            <w:tcW w:w="8363" w:type="dxa"/>
            <w:gridSpan w:val="6"/>
            <w:shd w:val="clear" w:color="auto" w:fill="auto"/>
            <w:vAlign w:val="center"/>
          </w:tcPr>
          <w:p w14:paraId="6E192AFC" w14:textId="77777777" w:rsidR="00A5057A" w:rsidRPr="00E5328E" w:rsidRDefault="00A5057A" w:rsidP="002A3192">
            <w:pPr>
              <w:rPr>
                <w:sz w:val="24"/>
                <w:szCs w:val="24"/>
                <w:lang w:val="lt-LT"/>
              </w:rPr>
            </w:pPr>
            <w:r w:rsidRPr="00E5328E">
              <w:rPr>
                <w:sz w:val="24"/>
                <w:szCs w:val="24"/>
                <w:lang w:val="lt-LT"/>
              </w:rPr>
              <w:t>Pareigybės lygis</w:t>
            </w:r>
          </w:p>
        </w:tc>
      </w:tr>
      <w:tr w:rsidR="00A5057A" w:rsidRPr="00E5328E" w14:paraId="1A227E9E" w14:textId="77777777" w:rsidTr="002A3192">
        <w:tc>
          <w:tcPr>
            <w:tcW w:w="1393" w:type="dxa"/>
            <w:vMerge/>
            <w:shd w:val="clear" w:color="auto" w:fill="auto"/>
            <w:vAlign w:val="center"/>
          </w:tcPr>
          <w:p w14:paraId="615633C6" w14:textId="77777777" w:rsidR="00A5057A" w:rsidRPr="00E5328E" w:rsidRDefault="00A5057A" w:rsidP="002A3192">
            <w:pPr>
              <w:rPr>
                <w:sz w:val="24"/>
                <w:szCs w:val="24"/>
                <w:lang w:val="lt-LT"/>
              </w:rPr>
            </w:pPr>
          </w:p>
        </w:tc>
        <w:tc>
          <w:tcPr>
            <w:tcW w:w="4181" w:type="dxa"/>
            <w:gridSpan w:val="3"/>
            <w:shd w:val="clear" w:color="auto" w:fill="auto"/>
            <w:vAlign w:val="center"/>
          </w:tcPr>
          <w:p w14:paraId="430D305C" w14:textId="77777777" w:rsidR="00A5057A" w:rsidRPr="00E5328E" w:rsidRDefault="00A5057A" w:rsidP="002A3192">
            <w:pPr>
              <w:rPr>
                <w:sz w:val="24"/>
                <w:szCs w:val="24"/>
                <w:lang w:val="lt-LT"/>
              </w:rPr>
            </w:pPr>
            <w:r w:rsidRPr="00E5328E">
              <w:rPr>
                <w:sz w:val="24"/>
                <w:szCs w:val="24"/>
                <w:lang w:val="lt-LT"/>
              </w:rPr>
              <w:t>A</w:t>
            </w:r>
          </w:p>
        </w:tc>
        <w:tc>
          <w:tcPr>
            <w:tcW w:w="4182" w:type="dxa"/>
            <w:gridSpan w:val="3"/>
            <w:shd w:val="clear" w:color="auto" w:fill="auto"/>
            <w:vAlign w:val="center"/>
          </w:tcPr>
          <w:p w14:paraId="6C0515CE" w14:textId="77777777" w:rsidR="00A5057A" w:rsidRPr="00E5328E" w:rsidRDefault="00A5057A" w:rsidP="002A3192">
            <w:pPr>
              <w:rPr>
                <w:sz w:val="24"/>
                <w:szCs w:val="24"/>
                <w:lang w:val="lt-LT"/>
              </w:rPr>
            </w:pPr>
            <w:r w:rsidRPr="00E5328E">
              <w:rPr>
                <w:sz w:val="24"/>
                <w:szCs w:val="24"/>
                <w:lang w:val="lt-LT"/>
              </w:rPr>
              <w:t>B</w:t>
            </w:r>
          </w:p>
        </w:tc>
      </w:tr>
      <w:tr w:rsidR="00A5057A" w:rsidRPr="00E5328E" w14:paraId="5052E0DA" w14:textId="77777777" w:rsidTr="002A3192">
        <w:tc>
          <w:tcPr>
            <w:tcW w:w="1393" w:type="dxa"/>
            <w:vMerge/>
            <w:shd w:val="clear" w:color="auto" w:fill="auto"/>
            <w:vAlign w:val="center"/>
          </w:tcPr>
          <w:p w14:paraId="386033C3" w14:textId="77777777" w:rsidR="00A5057A" w:rsidRPr="00E5328E" w:rsidRDefault="00A5057A" w:rsidP="002A3192">
            <w:pPr>
              <w:rPr>
                <w:sz w:val="24"/>
                <w:szCs w:val="24"/>
                <w:lang w:val="lt-LT"/>
              </w:rPr>
            </w:pPr>
          </w:p>
        </w:tc>
        <w:tc>
          <w:tcPr>
            <w:tcW w:w="4181" w:type="dxa"/>
            <w:gridSpan w:val="3"/>
            <w:shd w:val="clear" w:color="auto" w:fill="auto"/>
            <w:vAlign w:val="center"/>
          </w:tcPr>
          <w:p w14:paraId="5DAE9ACD" w14:textId="77777777" w:rsidR="00A5057A" w:rsidRPr="00E5328E" w:rsidRDefault="00A5057A" w:rsidP="002A3192">
            <w:pPr>
              <w:rPr>
                <w:sz w:val="24"/>
                <w:szCs w:val="24"/>
                <w:lang w:val="lt-LT"/>
              </w:rPr>
            </w:pPr>
            <w:r w:rsidRPr="00E5328E">
              <w:rPr>
                <w:sz w:val="24"/>
                <w:szCs w:val="24"/>
                <w:lang w:val="lt-LT"/>
              </w:rPr>
              <w:t>profesinio darbo patirtis (metais)</w:t>
            </w:r>
          </w:p>
        </w:tc>
        <w:tc>
          <w:tcPr>
            <w:tcW w:w="4182" w:type="dxa"/>
            <w:gridSpan w:val="3"/>
            <w:shd w:val="clear" w:color="auto" w:fill="auto"/>
            <w:vAlign w:val="center"/>
          </w:tcPr>
          <w:p w14:paraId="0E7597F2" w14:textId="77777777" w:rsidR="00A5057A" w:rsidRPr="00E5328E" w:rsidRDefault="00A5057A" w:rsidP="002A3192">
            <w:pPr>
              <w:rPr>
                <w:sz w:val="24"/>
                <w:szCs w:val="24"/>
                <w:lang w:val="lt-LT"/>
              </w:rPr>
            </w:pPr>
            <w:r w:rsidRPr="00E5328E">
              <w:rPr>
                <w:sz w:val="24"/>
                <w:szCs w:val="24"/>
                <w:lang w:val="lt-LT"/>
              </w:rPr>
              <w:t>profesinio darbo patirtis (metais)</w:t>
            </w:r>
          </w:p>
        </w:tc>
      </w:tr>
      <w:tr w:rsidR="00A5057A" w:rsidRPr="00E5328E" w14:paraId="7272B44B" w14:textId="77777777" w:rsidTr="002A3192">
        <w:tc>
          <w:tcPr>
            <w:tcW w:w="1393" w:type="dxa"/>
            <w:vMerge/>
            <w:shd w:val="clear" w:color="auto" w:fill="auto"/>
            <w:vAlign w:val="center"/>
          </w:tcPr>
          <w:p w14:paraId="1688DF0B" w14:textId="77777777" w:rsidR="00A5057A" w:rsidRPr="00E5328E" w:rsidRDefault="00A5057A" w:rsidP="002A3192">
            <w:pPr>
              <w:rPr>
                <w:sz w:val="24"/>
                <w:szCs w:val="24"/>
                <w:lang w:val="lt-LT"/>
              </w:rPr>
            </w:pPr>
          </w:p>
        </w:tc>
        <w:tc>
          <w:tcPr>
            <w:tcW w:w="1393" w:type="dxa"/>
            <w:shd w:val="clear" w:color="auto" w:fill="auto"/>
            <w:vAlign w:val="center"/>
          </w:tcPr>
          <w:p w14:paraId="1BE1664A" w14:textId="77777777" w:rsidR="00A5057A" w:rsidRPr="00E5328E" w:rsidRDefault="00A5057A" w:rsidP="002A3192">
            <w:pPr>
              <w:rPr>
                <w:sz w:val="24"/>
                <w:szCs w:val="24"/>
                <w:lang w:val="lt-LT"/>
              </w:rPr>
            </w:pPr>
            <w:r w:rsidRPr="00E5328E">
              <w:rPr>
                <w:sz w:val="24"/>
                <w:szCs w:val="24"/>
                <w:lang w:val="lt-LT"/>
              </w:rPr>
              <w:t>iki 5</w:t>
            </w:r>
          </w:p>
        </w:tc>
        <w:tc>
          <w:tcPr>
            <w:tcW w:w="1394" w:type="dxa"/>
            <w:shd w:val="clear" w:color="auto" w:fill="auto"/>
            <w:vAlign w:val="center"/>
          </w:tcPr>
          <w:p w14:paraId="311DEEB0" w14:textId="77777777" w:rsidR="00A5057A" w:rsidRPr="00E5328E" w:rsidRDefault="00A5057A" w:rsidP="002A3192">
            <w:pPr>
              <w:rPr>
                <w:sz w:val="24"/>
                <w:szCs w:val="24"/>
                <w:lang w:val="lt-LT"/>
              </w:rPr>
            </w:pPr>
            <w:r w:rsidRPr="00E5328E">
              <w:rPr>
                <w:sz w:val="24"/>
                <w:szCs w:val="24"/>
                <w:lang w:val="lt-LT"/>
              </w:rPr>
              <w:t>5–10</w:t>
            </w:r>
          </w:p>
        </w:tc>
        <w:tc>
          <w:tcPr>
            <w:tcW w:w="1394" w:type="dxa"/>
            <w:shd w:val="clear" w:color="auto" w:fill="auto"/>
            <w:vAlign w:val="center"/>
          </w:tcPr>
          <w:p w14:paraId="645AAC8D" w14:textId="77777777" w:rsidR="00A5057A" w:rsidRPr="00E5328E" w:rsidRDefault="00A5057A" w:rsidP="002A3192">
            <w:pPr>
              <w:rPr>
                <w:sz w:val="24"/>
                <w:szCs w:val="24"/>
                <w:lang w:val="lt-LT"/>
              </w:rPr>
            </w:pPr>
            <w:r w:rsidRPr="00E5328E">
              <w:rPr>
                <w:sz w:val="24"/>
                <w:szCs w:val="24"/>
                <w:lang w:val="lt-LT"/>
              </w:rPr>
              <w:t>daugiau kaip 10</w:t>
            </w:r>
          </w:p>
        </w:tc>
        <w:tc>
          <w:tcPr>
            <w:tcW w:w="1394" w:type="dxa"/>
            <w:shd w:val="clear" w:color="auto" w:fill="auto"/>
            <w:vAlign w:val="center"/>
          </w:tcPr>
          <w:p w14:paraId="059A9C88" w14:textId="77777777" w:rsidR="00A5057A" w:rsidRPr="00E5328E" w:rsidRDefault="00A5057A" w:rsidP="002A3192">
            <w:pPr>
              <w:rPr>
                <w:sz w:val="24"/>
                <w:szCs w:val="24"/>
                <w:lang w:val="lt-LT"/>
              </w:rPr>
            </w:pPr>
            <w:r w:rsidRPr="00E5328E">
              <w:rPr>
                <w:sz w:val="24"/>
                <w:szCs w:val="24"/>
                <w:lang w:val="lt-LT"/>
              </w:rPr>
              <w:t>iki 5</w:t>
            </w:r>
          </w:p>
        </w:tc>
        <w:tc>
          <w:tcPr>
            <w:tcW w:w="1394" w:type="dxa"/>
            <w:shd w:val="clear" w:color="auto" w:fill="auto"/>
            <w:vAlign w:val="center"/>
          </w:tcPr>
          <w:p w14:paraId="1773B1D3" w14:textId="77777777" w:rsidR="00A5057A" w:rsidRPr="00E5328E" w:rsidRDefault="00A5057A" w:rsidP="002A3192">
            <w:pPr>
              <w:rPr>
                <w:sz w:val="24"/>
                <w:szCs w:val="24"/>
                <w:lang w:val="lt-LT"/>
              </w:rPr>
            </w:pPr>
            <w:r w:rsidRPr="00E5328E">
              <w:rPr>
                <w:sz w:val="24"/>
                <w:szCs w:val="24"/>
                <w:lang w:val="lt-LT"/>
              </w:rPr>
              <w:t>5–10</w:t>
            </w:r>
          </w:p>
        </w:tc>
        <w:tc>
          <w:tcPr>
            <w:tcW w:w="1394" w:type="dxa"/>
            <w:shd w:val="clear" w:color="auto" w:fill="auto"/>
            <w:vAlign w:val="center"/>
          </w:tcPr>
          <w:p w14:paraId="4C79A9C4" w14:textId="77777777" w:rsidR="00A5057A" w:rsidRPr="00E5328E" w:rsidRDefault="00A5057A" w:rsidP="002A3192">
            <w:pPr>
              <w:rPr>
                <w:sz w:val="24"/>
                <w:szCs w:val="24"/>
                <w:lang w:val="lt-LT"/>
              </w:rPr>
            </w:pPr>
            <w:r w:rsidRPr="00E5328E">
              <w:rPr>
                <w:sz w:val="24"/>
                <w:szCs w:val="24"/>
                <w:lang w:val="lt-LT"/>
              </w:rPr>
              <w:t>daugiau kaip 10</w:t>
            </w:r>
          </w:p>
        </w:tc>
      </w:tr>
      <w:tr w:rsidR="00A5057A" w:rsidRPr="00E5328E" w14:paraId="2327CB74" w14:textId="77777777" w:rsidTr="002A3192">
        <w:tc>
          <w:tcPr>
            <w:tcW w:w="1393" w:type="dxa"/>
            <w:shd w:val="clear" w:color="auto" w:fill="auto"/>
            <w:vAlign w:val="center"/>
          </w:tcPr>
          <w:p w14:paraId="357B9742" w14:textId="77777777" w:rsidR="00A5057A" w:rsidRPr="00E5328E" w:rsidRDefault="00A5057A" w:rsidP="002A3192">
            <w:pPr>
              <w:rPr>
                <w:sz w:val="24"/>
                <w:szCs w:val="24"/>
                <w:lang w:val="lt-LT"/>
              </w:rPr>
            </w:pPr>
            <w:r w:rsidRPr="00E5328E">
              <w:rPr>
                <w:sz w:val="24"/>
                <w:szCs w:val="24"/>
                <w:lang w:val="lt-LT"/>
              </w:rPr>
              <w:t>iki 5</w:t>
            </w:r>
          </w:p>
        </w:tc>
        <w:tc>
          <w:tcPr>
            <w:tcW w:w="1393" w:type="dxa"/>
            <w:shd w:val="clear" w:color="auto" w:fill="auto"/>
            <w:vAlign w:val="center"/>
          </w:tcPr>
          <w:p w14:paraId="61669C1C" w14:textId="77777777" w:rsidR="00A5057A" w:rsidRPr="00E5328E" w:rsidRDefault="00A5057A" w:rsidP="002A3192">
            <w:pPr>
              <w:rPr>
                <w:sz w:val="24"/>
                <w:szCs w:val="24"/>
                <w:lang w:val="lt-LT"/>
              </w:rPr>
            </w:pPr>
            <w:r w:rsidRPr="00E5328E">
              <w:rPr>
                <w:sz w:val="24"/>
                <w:szCs w:val="24"/>
                <w:lang w:val="lt-LT"/>
              </w:rPr>
              <w:t>6,9–9,5</w:t>
            </w:r>
          </w:p>
        </w:tc>
        <w:tc>
          <w:tcPr>
            <w:tcW w:w="1394" w:type="dxa"/>
            <w:shd w:val="clear" w:color="auto" w:fill="auto"/>
            <w:vAlign w:val="center"/>
          </w:tcPr>
          <w:p w14:paraId="387FD5E8" w14:textId="77777777" w:rsidR="00A5057A" w:rsidRPr="00E5328E" w:rsidRDefault="00A5057A" w:rsidP="002A3192">
            <w:pPr>
              <w:rPr>
                <w:sz w:val="24"/>
                <w:szCs w:val="24"/>
                <w:lang w:val="lt-LT"/>
              </w:rPr>
            </w:pPr>
            <w:r w:rsidRPr="00E5328E">
              <w:rPr>
                <w:sz w:val="24"/>
                <w:szCs w:val="24"/>
                <w:lang w:val="lt-LT"/>
              </w:rPr>
              <w:t>7,0–10,6</w:t>
            </w:r>
          </w:p>
        </w:tc>
        <w:tc>
          <w:tcPr>
            <w:tcW w:w="1394" w:type="dxa"/>
            <w:shd w:val="clear" w:color="auto" w:fill="auto"/>
            <w:vAlign w:val="center"/>
          </w:tcPr>
          <w:p w14:paraId="1B3E092A" w14:textId="77777777" w:rsidR="00A5057A" w:rsidRPr="00E5328E" w:rsidRDefault="00A5057A" w:rsidP="002A3192">
            <w:pPr>
              <w:rPr>
                <w:sz w:val="24"/>
                <w:szCs w:val="24"/>
                <w:lang w:val="lt-LT"/>
              </w:rPr>
            </w:pPr>
            <w:r w:rsidRPr="00E5328E">
              <w:rPr>
                <w:sz w:val="24"/>
                <w:szCs w:val="24"/>
                <w:lang w:val="lt-LT"/>
              </w:rPr>
              <w:t>7,1–11,8</w:t>
            </w:r>
          </w:p>
        </w:tc>
        <w:tc>
          <w:tcPr>
            <w:tcW w:w="1394" w:type="dxa"/>
            <w:shd w:val="clear" w:color="auto" w:fill="auto"/>
            <w:vAlign w:val="center"/>
          </w:tcPr>
          <w:p w14:paraId="35F2489B" w14:textId="77777777" w:rsidR="00A5057A" w:rsidRPr="00E5328E" w:rsidRDefault="00A5057A" w:rsidP="002A3192">
            <w:pPr>
              <w:rPr>
                <w:sz w:val="24"/>
                <w:szCs w:val="24"/>
                <w:lang w:val="lt-LT"/>
              </w:rPr>
            </w:pPr>
            <w:r w:rsidRPr="00E5328E">
              <w:rPr>
                <w:sz w:val="24"/>
                <w:szCs w:val="24"/>
                <w:lang w:val="lt-LT"/>
              </w:rPr>
              <w:t>6,2–9,0</w:t>
            </w:r>
          </w:p>
        </w:tc>
        <w:tc>
          <w:tcPr>
            <w:tcW w:w="1394" w:type="dxa"/>
            <w:shd w:val="clear" w:color="auto" w:fill="auto"/>
            <w:vAlign w:val="center"/>
          </w:tcPr>
          <w:p w14:paraId="2AD82C90" w14:textId="77777777" w:rsidR="00A5057A" w:rsidRPr="00E5328E" w:rsidRDefault="00A5057A" w:rsidP="002A3192">
            <w:pPr>
              <w:rPr>
                <w:sz w:val="24"/>
                <w:szCs w:val="24"/>
                <w:lang w:val="lt-LT"/>
              </w:rPr>
            </w:pPr>
            <w:r w:rsidRPr="00E5328E">
              <w:rPr>
                <w:sz w:val="24"/>
                <w:szCs w:val="24"/>
                <w:lang w:val="lt-LT"/>
              </w:rPr>
              <w:t>6,3–9,1</w:t>
            </w:r>
          </w:p>
        </w:tc>
        <w:tc>
          <w:tcPr>
            <w:tcW w:w="1394" w:type="dxa"/>
            <w:shd w:val="clear" w:color="auto" w:fill="auto"/>
            <w:vAlign w:val="center"/>
          </w:tcPr>
          <w:p w14:paraId="42326A60" w14:textId="77777777" w:rsidR="00A5057A" w:rsidRPr="00E5328E" w:rsidRDefault="00A5057A" w:rsidP="002A3192">
            <w:pPr>
              <w:rPr>
                <w:sz w:val="24"/>
                <w:szCs w:val="24"/>
                <w:lang w:val="lt-LT"/>
              </w:rPr>
            </w:pPr>
            <w:r w:rsidRPr="00E5328E">
              <w:rPr>
                <w:sz w:val="24"/>
                <w:szCs w:val="24"/>
                <w:lang w:val="lt-LT"/>
              </w:rPr>
              <w:t>6,4–9,3</w:t>
            </w:r>
          </w:p>
        </w:tc>
      </w:tr>
      <w:tr w:rsidR="00A5057A" w:rsidRPr="00E5328E" w14:paraId="3743B725" w14:textId="77777777" w:rsidTr="002A3192">
        <w:tc>
          <w:tcPr>
            <w:tcW w:w="1393" w:type="dxa"/>
            <w:shd w:val="clear" w:color="auto" w:fill="auto"/>
            <w:vAlign w:val="center"/>
          </w:tcPr>
          <w:p w14:paraId="48B4EE2B" w14:textId="77777777" w:rsidR="00A5057A" w:rsidRPr="00E5328E" w:rsidRDefault="00A5057A" w:rsidP="002A3192">
            <w:pPr>
              <w:rPr>
                <w:sz w:val="24"/>
                <w:szCs w:val="24"/>
                <w:lang w:val="lt-LT"/>
              </w:rPr>
            </w:pPr>
            <w:r w:rsidRPr="00E5328E">
              <w:rPr>
                <w:sz w:val="24"/>
                <w:szCs w:val="24"/>
                <w:lang w:val="lt-LT"/>
              </w:rPr>
              <w:t>5–10</w:t>
            </w:r>
          </w:p>
        </w:tc>
        <w:tc>
          <w:tcPr>
            <w:tcW w:w="1393" w:type="dxa"/>
            <w:shd w:val="clear" w:color="auto" w:fill="auto"/>
            <w:vAlign w:val="center"/>
          </w:tcPr>
          <w:p w14:paraId="6021B6F8" w14:textId="77777777" w:rsidR="00A5057A" w:rsidRPr="00E5328E" w:rsidRDefault="00A5057A" w:rsidP="002A3192">
            <w:pPr>
              <w:rPr>
                <w:sz w:val="24"/>
                <w:szCs w:val="24"/>
                <w:lang w:val="lt-LT"/>
              </w:rPr>
            </w:pPr>
            <w:r w:rsidRPr="00E5328E">
              <w:rPr>
                <w:sz w:val="24"/>
                <w:szCs w:val="24"/>
                <w:lang w:val="lt-LT"/>
              </w:rPr>
              <w:t>7,0–9,6</w:t>
            </w:r>
          </w:p>
        </w:tc>
        <w:tc>
          <w:tcPr>
            <w:tcW w:w="1394" w:type="dxa"/>
            <w:shd w:val="clear" w:color="auto" w:fill="auto"/>
            <w:vAlign w:val="center"/>
          </w:tcPr>
          <w:p w14:paraId="08752FA6" w14:textId="77777777" w:rsidR="00A5057A" w:rsidRPr="00E5328E" w:rsidRDefault="00A5057A" w:rsidP="002A3192">
            <w:pPr>
              <w:rPr>
                <w:sz w:val="24"/>
                <w:szCs w:val="24"/>
                <w:lang w:val="lt-LT"/>
              </w:rPr>
            </w:pPr>
            <w:r w:rsidRPr="00E5328E">
              <w:rPr>
                <w:sz w:val="24"/>
                <w:szCs w:val="24"/>
                <w:lang w:val="lt-LT"/>
              </w:rPr>
              <w:t>7,1–10,7</w:t>
            </w:r>
          </w:p>
        </w:tc>
        <w:tc>
          <w:tcPr>
            <w:tcW w:w="1394" w:type="dxa"/>
            <w:shd w:val="clear" w:color="auto" w:fill="auto"/>
            <w:vAlign w:val="center"/>
          </w:tcPr>
          <w:p w14:paraId="12B1A7D5" w14:textId="77777777" w:rsidR="00A5057A" w:rsidRPr="00E5328E" w:rsidRDefault="00A5057A" w:rsidP="002A3192">
            <w:pPr>
              <w:rPr>
                <w:sz w:val="24"/>
                <w:szCs w:val="24"/>
                <w:lang w:val="lt-LT"/>
              </w:rPr>
            </w:pPr>
            <w:r w:rsidRPr="00E5328E">
              <w:rPr>
                <w:sz w:val="24"/>
                <w:szCs w:val="24"/>
                <w:lang w:val="lt-LT"/>
              </w:rPr>
              <w:t>7,2–11,9</w:t>
            </w:r>
          </w:p>
        </w:tc>
        <w:tc>
          <w:tcPr>
            <w:tcW w:w="1394" w:type="dxa"/>
            <w:shd w:val="clear" w:color="auto" w:fill="auto"/>
            <w:vAlign w:val="center"/>
          </w:tcPr>
          <w:p w14:paraId="44805684" w14:textId="77777777" w:rsidR="00A5057A" w:rsidRPr="00E5328E" w:rsidRDefault="00A5057A" w:rsidP="002A3192">
            <w:pPr>
              <w:rPr>
                <w:sz w:val="24"/>
                <w:szCs w:val="24"/>
                <w:lang w:val="lt-LT"/>
              </w:rPr>
            </w:pPr>
            <w:r w:rsidRPr="00E5328E">
              <w:rPr>
                <w:sz w:val="24"/>
                <w:szCs w:val="24"/>
                <w:lang w:val="lt-LT"/>
              </w:rPr>
              <w:t>6,3–9,1</w:t>
            </w:r>
          </w:p>
        </w:tc>
        <w:tc>
          <w:tcPr>
            <w:tcW w:w="1394" w:type="dxa"/>
            <w:shd w:val="clear" w:color="auto" w:fill="auto"/>
            <w:vAlign w:val="center"/>
          </w:tcPr>
          <w:p w14:paraId="0A83F261" w14:textId="77777777" w:rsidR="00A5057A" w:rsidRPr="00E5328E" w:rsidRDefault="00A5057A" w:rsidP="002A3192">
            <w:pPr>
              <w:rPr>
                <w:sz w:val="24"/>
                <w:szCs w:val="24"/>
                <w:lang w:val="lt-LT"/>
              </w:rPr>
            </w:pPr>
            <w:r w:rsidRPr="00E5328E">
              <w:rPr>
                <w:sz w:val="24"/>
                <w:szCs w:val="24"/>
                <w:lang w:val="lt-LT"/>
              </w:rPr>
              <w:t>6,4–9,3</w:t>
            </w:r>
          </w:p>
        </w:tc>
        <w:tc>
          <w:tcPr>
            <w:tcW w:w="1394" w:type="dxa"/>
            <w:shd w:val="clear" w:color="auto" w:fill="auto"/>
            <w:vAlign w:val="center"/>
          </w:tcPr>
          <w:p w14:paraId="02F62059" w14:textId="77777777" w:rsidR="00A5057A" w:rsidRPr="00E5328E" w:rsidRDefault="00A5057A" w:rsidP="002A3192">
            <w:pPr>
              <w:rPr>
                <w:sz w:val="24"/>
                <w:szCs w:val="24"/>
                <w:lang w:val="lt-LT"/>
              </w:rPr>
            </w:pPr>
            <w:r w:rsidRPr="00E5328E">
              <w:rPr>
                <w:sz w:val="24"/>
                <w:szCs w:val="24"/>
                <w:lang w:val="lt-LT"/>
              </w:rPr>
              <w:t>6,5–9,5</w:t>
            </w:r>
          </w:p>
        </w:tc>
      </w:tr>
      <w:tr w:rsidR="00A5057A" w:rsidRPr="00E5328E" w14:paraId="6B562EC7" w14:textId="77777777" w:rsidTr="002A3192">
        <w:tc>
          <w:tcPr>
            <w:tcW w:w="1393" w:type="dxa"/>
            <w:shd w:val="clear" w:color="auto" w:fill="auto"/>
            <w:vAlign w:val="center"/>
          </w:tcPr>
          <w:p w14:paraId="3BD5E4DB" w14:textId="77777777" w:rsidR="00A5057A" w:rsidRPr="00E5328E" w:rsidRDefault="00A5057A" w:rsidP="002A3192">
            <w:pPr>
              <w:rPr>
                <w:sz w:val="24"/>
                <w:szCs w:val="24"/>
                <w:lang w:val="lt-LT"/>
              </w:rPr>
            </w:pPr>
            <w:r w:rsidRPr="00E5328E">
              <w:rPr>
                <w:sz w:val="24"/>
                <w:szCs w:val="24"/>
                <w:lang w:val="lt-LT"/>
              </w:rPr>
              <w:t>daugiau kaip 10</w:t>
            </w:r>
          </w:p>
        </w:tc>
        <w:tc>
          <w:tcPr>
            <w:tcW w:w="1393" w:type="dxa"/>
            <w:shd w:val="clear" w:color="auto" w:fill="auto"/>
            <w:vAlign w:val="center"/>
          </w:tcPr>
          <w:p w14:paraId="17B96AF2" w14:textId="77777777" w:rsidR="00A5057A" w:rsidRPr="00E5328E" w:rsidRDefault="00A5057A" w:rsidP="002A3192">
            <w:pPr>
              <w:rPr>
                <w:sz w:val="24"/>
                <w:szCs w:val="24"/>
                <w:lang w:val="lt-LT"/>
              </w:rPr>
            </w:pPr>
            <w:r w:rsidRPr="00E5328E">
              <w:rPr>
                <w:sz w:val="24"/>
                <w:szCs w:val="24"/>
                <w:lang w:val="lt-LT"/>
              </w:rPr>
              <w:t>7,1–9,7</w:t>
            </w:r>
          </w:p>
        </w:tc>
        <w:tc>
          <w:tcPr>
            <w:tcW w:w="1394" w:type="dxa"/>
            <w:shd w:val="clear" w:color="auto" w:fill="auto"/>
            <w:vAlign w:val="center"/>
          </w:tcPr>
          <w:p w14:paraId="3F488108" w14:textId="77777777" w:rsidR="00A5057A" w:rsidRPr="00E5328E" w:rsidRDefault="00A5057A" w:rsidP="002A3192">
            <w:pPr>
              <w:rPr>
                <w:sz w:val="24"/>
                <w:szCs w:val="24"/>
                <w:lang w:val="lt-LT"/>
              </w:rPr>
            </w:pPr>
            <w:r w:rsidRPr="00E5328E">
              <w:rPr>
                <w:sz w:val="24"/>
                <w:szCs w:val="24"/>
                <w:lang w:val="lt-LT"/>
              </w:rPr>
              <w:t>7,2–10,8</w:t>
            </w:r>
          </w:p>
        </w:tc>
        <w:tc>
          <w:tcPr>
            <w:tcW w:w="1394" w:type="dxa"/>
            <w:shd w:val="clear" w:color="auto" w:fill="auto"/>
            <w:vAlign w:val="center"/>
          </w:tcPr>
          <w:p w14:paraId="5B8AF5CF" w14:textId="77777777" w:rsidR="00A5057A" w:rsidRPr="00E5328E" w:rsidRDefault="00A5057A" w:rsidP="002A3192">
            <w:pPr>
              <w:rPr>
                <w:sz w:val="24"/>
                <w:szCs w:val="24"/>
                <w:lang w:val="lt-LT"/>
              </w:rPr>
            </w:pPr>
            <w:r w:rsidRPr="00E5328E">
              <w:rPr>
                <w:sz w:val="24"/>
                <w:szCs w:val="24"/>
                <w:lang w:val="lt-LT"/>
              </w:rPr>
              <w:t>7,3–12,0</w:t>
            </w:r>
          </w:p>
        </w:tc>
        <w:tc>
          <w:tcPr>
            <w:tcW w:w="1394" w:type="dxa"/>
            <w:shd w:val="clear" w:color="auto" w:fill="auto"/>
            <w:vAlign w:val="center"/>
          </w:tcPr>
          <w:p w14:paraId="7D04E13C" w14:textId="77777777" w:rsidR="00A5057A" w:rsidRPr="00E5328E" w:rsidRDefault="00A5057A" w:rsidP="002A3192">
            <w:pPr>
              <w:rPr>
                <w:sz w:val="24"/>
                <w:szCs w:val="24"/>
                <w:lang w:val="lt-LT"/>
              </w:rPr>
            </w:pPr>
            <w:r w:rsidRPr="00E5328E">
              <w:rPr>
                <w:sz w:val="24"/>
                <w:szCs w:val="24"/>
                <w:lang w:val="lt-LT"/>
              </w:rPr>
              <w:t>6,4–9,3</w:t>
            </w:r>
          </w:p>
        </w:tc>
        <w:tc>
          <w:tcPr>
            <w:tcW w:w="1394" w:type="dxa"/>
            <w:shd w:val="clear" w:color="auto" w:fill="auto"/>
            <w:vAlign w:val="center"/>
          </w:tcPr>
          <w:p w14:paraId="3F41AF3C" w14:textId="77777777" w:rsidR="00A5057A" w:rsidRPr="00E5328E" w:rsidRDefault="00A5057A" w:rsidP="002A3192">
            <w:pPr>
              <w:rPr>
                <w:sz w:val="24"/>
                <w:szCs w:val="24"/>
                <w:lang w:val="lt-LT"/>
              </w:rPr>
            </w:pPr>
            <w:r w:rsidRPr="00E5328E">
              <w:rPr>
                <w:sz w:val="24"/>
                <w:szCs w:val="24"/>
                <w:lang w:val="lt-LT"/>
              </w:rPr>
              <w:t>6,5–9,5</w:t>
            </w:r>
          </w:p>
        </w:tc>
        <w:tc>
          <w:tcPr>
            <w:tcW w:w="1394" w:type="dxa"/>
            <w:shd w:val="clear" w:color="auto" w:fill="auto"/>
            <w:vAlign w:val="center"/>
          </w:tcPr>
          <w:p w14:paraId="55EC7520" w14:textId="77777777" w:rsidR="00A5057A" w:rsidRPr="00E5328E" w:rsidRDefault="00A5057A" w:rsidP="002A3192">
            <w:pPr>
              <w:rPr>
                <w:sz w:val="24"/>
                <w:szCs w:val="24"/>
                <w:lang w:val="lt-LT"/>
              </w:rPr>
            </w:pPr>
            <w:r w:rsidRPr="00E5328E">
              <w:rPr>
                <w:sz w:val="24"/>
                <w:szCs w:val="24"/>
                <w:lang w:val="lt-LT"/>
              </w:rPr>
              <w:t>6,7–9,6</w:t>
            </w:r>
          </w:p>
        </w:tc>
      </w:tr>
    </w:tbl>
    <w:p w14:paraId="644D868C" w14:textId="77777777" w:rsidR="00A5057A" w:rsidRPr="00E5328E" w:rsidRDefault="00A5057A" w:rsidP="00A5057A">
      <w:pPr>
        <w:rPr>
          <w:sz w:val="24"/>
          <w:szCs w:val="24"/>
          <w:lang w:val="lt-LT"/>
        </w:rPr>
      </w:pPr>
    </w:p>
    <w:p w14:paraId="0D2F8540" w14:textId="77777777" w:rsidR="00A5057A" w:rsidRPr="00E5328E" w:rsidRDefault="00A5057A" w:rsidP="00A5057A">
      <w:pPr>
        <w:rPr>
          <w:sz w:val="24"/>
          <w:szCs w:val="24"/>
          <w:lang w:val="lt-LT"/>
        </w:rPr>
      </w:pPr>
      <w:r w:rsidRPr="00E5328E">
        <w:rPr>
          <w:sz w:val="24"/>
          <w:szCs w:val="24"/>
          <w:lang w:val="lt-LT"/>
        </w:rPr>
        <w:tab/>
      </w:r>
      <w:r w:rsidRPr="00E5328E">
        <w:rPr>
          <w:sz w:val="24"/>
          <w:szCs w:val="24"/>
          <w:lang w:val="lt-LT"/>
        </w:rPr>
        <w:tab/>
      </w:r>
      <w:r w:rsidRPr="00E5328E">
        <w:rPr>
          <w:sz w:val="24"/>
          <w:szCs w:val="24"/>
          <w:lang w:val="lt-LT"/>
        </w:rPr>
        <w:tab/>
      </w:r>
      <w:r w:rsidRPr="00E5328E">
        <w:rPr>
          <w:sz w:val="24"/>
          <w:szCs w:val="24"/>
          <w:lang w:val="lt-LT"/>
        </w:rPr>
        <w:tab/>
      </w:r>
      <w:r w:rsidRPr="00E5328E">
        <w:rPr>
          <w:sz w:val="24"/>
          <w:szCs w:val="24"/>
          <w:lang w:val="lt-LT"/>
        </w:rPr>
        <w:tab/>
      </w:r>
      <w:r w:rsidRPr="00E5328E">
        <w:rPr>
          <w:sz w:val="24"/>
          <w:szCs w:val="24"/>
          <w:lang w:val="lt-LT"/>
        </w:rPr>
        <w:tab/>
      </w:r>
    </w:p>
    <w:p w14:paraId="73179A4D" w14:textId="77777777" w:rsidR="00A5057A" w:rsidRPr="00E5328E" w:rsidRDefault="00A5057A" w:rsidP="00A5057A">
      <w:pPr>
        <w:jc w:val="center"/>
        <w:rPr>
          <w:b/>
          <w:sz w:val="24"/>
          <w:szCs w:val="24"/>
          <w:lang w:val="lt-LT"/>
        </w:rPr>
      </w:pPr>
      <w:r w:rsidRPr="00E5328E">
        <w:rPr>
          <w:b/>
          <w:sz w:val="24"/>
          <w:szCs w:val="24"/>
          <w:lang w:val="lt-LT"/>
        </w:rPr>
        <w:t>A IR B LYGIO SPECIALISTŲ PAREIGINĖS ALGOS PASTOVIOSIOS DALIES KOEFICIENTAI</w:t>
      </w:r>
    </w:p>
    <w:p w14:paraId="6B8762B2" w14:textId="77777777" w:rsidR="00A5057A" w:rsidRPr="00E5328E" w:rsidRDefault="00A5057A" w:rsidP="00A5057A">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11"/>
        <w:gridCol w:w="1926"/>
        <w:gridCol w:w="1926"/>
        <w:gridCol w:w="1926"/>
      </w:tblGrid>
      <w:tr w:rsidR="00A5057A" w:rsidRPr="00E5328E" w14:paraId="4ADB954D" w14:textId="77777777" w:rsidTr="002A3192">
        <w:tc>
          <w:tcPr>
            <w:tcW w:w="1970" w:type="dxa"/>
            <w:vMerge w:val="restart"/>
            <w:shd w:val="clear" w:color="auto" w:fill="auto"/>
            <w:vAlign w:val="center"/>
          </w:tcPr>
          <w:p w14:paraId="43E24811" w14:textId="77777777" w:rsidR="00A5057A" w:rsidRPr="00E5328E" w:rsidRDefault="00A5057A" w:rsidP="002A3192">
            <w:pPr>
              <w:rPr>
                <w:sz w:val="24"/>
                <w:szCs w:val="24"/>
                <w:lang w:val="lt-LT"/>
              </w:rPr>
            </w:pPr>
            <w:r w:rsidRPr="00E5328E">
              <w:rPr>
                <w:sz w:val="24"/>
                <w:szCs w:val="24"/>
                <w:lang w:val="lt-LT"/>
              </w:rPr>
              <w:t>Pareigybės lygis</w:t>
            </w:r>
          </w:p>
        </w:tc>
        <w:tc>
          <w:tcPr>
            <w:tcW w:w="7884" w:type="dxa"/>
            <w:gridSpan w:val="4"/>
            <w:shd w:val="clear" w:color="auto" w:fill="auto"/>
            <w:vAlign w:val="center"/>
          </w:tcPr>
          <w:p w14:paraId="5AF38253" w14:textId="77777777" w:rsidR="00A5057A" w:rsidRPr="00E5328E" w:rsidRDefault="00A5057A" w:rsidP="002A3192">
            <w:pPr>
              <w:rPr>
                <w:sz w:val="24"/>
                <w:szCs w:val="24"/>
                <w:lang w:val="lt-LT"/>
              </w:rPr>
            </w:pPr>
            <w:r w:rsidRPr="00E5328E">
              <w:rPr>
                <w:sz w:val="24"/>
                <w:szCs w:val="24"/>
                <w:lang w:val="lt-LT"/>
              </w:rPr>
              <w:t>Pastoviosios dalies koeficientai (pareiginės algos baziniais dydžiais)</w:t>
            </w:r>
          </w:p>
        </w:tc>
      </w:tr>
      <w:tr w:rsidR="00A5057A" w:rsidRPr="00E5328E" w14:paraId="77CB9E66" w14:textId="77777777" w:rsidTr="002A3192">
        <w:tc>
          <w:tcPr>
            <w:tcW w:w="1970" w:type="dxa"/>
            <w:vMerge/>
            <w:shd w:val="clear" w:color="auto" w:fill="auto"/>
            <w:vAlign w:val="center"/>
          </w:tcPr>
          <w:p w14:paraId="64FB7B12" w14:textId="77777777" w:rsidR="00A5057A" w:rsidRPr="00E5328E" w:rsidRDefault="00A5057A" w:rsidP="002A3192">
            <w:pPr>
              <w:rPr>
                <w:sz w:val="24"/>
                <w:szCs w:val="24"/>
                <w:lang w:val="lt-LT"/>
              </w:rPr>
            </w:pPr>
          </w:p>
        </w:tc>
        <w:tc>
          <w:tcPr>
            <w:tcW w:w="7884" w:type="dxa"/>
            <w:gridSpan w:val="4"/>
            <w:shd w:val="clear" w:color="auto" w:fill="auto"/>
            <w:vAlign w:val="center"/>
          </w:tcPr>
          <w:p w14:paraId="1EAD420D" w14:textId="77777777" w:rsidR="00A5057A" w:rsidRPr="00E5328E" w:rsidRDefault="00A5057A" w:rsidP="002A3192">
            <w:pPr>
              <w:rPr>
                <w:sz w:val="24"/>
                <w:szCs w:val="24"/>
                <w:lang w:val="lt-LT"/>
              </w:rPr>
            </w:pPr>
            <w:r w:rsidRPr="00E5328E">
              <w:rPr>
                <w:sz w:val="24"/>
                <w:szCs w:val="24"/>
                <w:lang w:val="lt-LT"/>
              </w:rPr>
              <w:t>profesinio darbo patirtis (metais)</w:t>
            </w:r>
          </w:p>
        </w:tc>
      </w:tr>
      <w:tr w:rsidR="00A5057A" w:rsidRPr="00E5328E" w14:paraId="32ADC842" w14:textId="77777777" w:rsidTr="002A3192">
        <w:tc>
          <w:tcPr>
            <w:tcW w:w="1970" w:type="dxa"/>
            <w:vMerge/>
            <w:shd w:val="clear" w:color="auto" w:fill="auto"/>
            <w:vAlign w:val="center"/>
          </w:tcPr>
          <w:p w14:paraId="5988994D" w14:textId="77777777" w:rsidR="00A5057A" w:rsidRPr="00E5328E" w:rsidRDefault="00A5057A" w:rsidP="002A3192">
            <w:pPr>
              <w:rPr>
                <w:sz w:val="24"/>
                <w:szCs w:val="24"/>
                <w:lang w:val="lt-LT"/>
              </w:rPr>
            </w:pPr>
          </w:p>
        </w:tc>
        <w:tc>
          <w:tcPr>
            <w:tcW w:w="1971" w:type="dxa"/>
            <w:shd w:val="clear" w:color="auto" w:fill="auto"/>
            <w:vAlign w:val="center"/>
          </w:tcPr>
          <w:p w14:paraId="686E0EB0" w14:textId="77777777" w:rsidR="00A5057A" w:rsidRPr="00E5328E" w:rsidRDefault="00A5057A" w:rsidP="002A3192">
            <w:pPr>
              <w:rPr>
                <w:sz w:val="24"/>
                <w:szCs w:val="24"/>
                <w:lang w:val="lt-LT"/>
              </w:rPr>
            </w:pPr>
            <w:r w:rsidRPr="00E5328E">
              <w:rPr>
                <w:sz w:val="24"/>
                <w:szCs w:val="24"/>
                <w:lang w:val="lt-LT"/>
              </w:rPr>
              <w:t>iki 2</w:t>
            </w:r>
          </w:p>
        </w:tc>
        <w:tc>
          <w:tcPr>
            <w:tcW w:w="1971" w:type="dxa"/>
            <w:shd w:val="clear" w:color="auto" w:fill="auto"/>
            <w:vAlign w:val="center"/>
          </w:tcPr>
          <w:p w14:paraId="61366F78" w14:textId="77777777" w:rsidR="00A5057A" w:rsidRPr="00E5328E" w:rsidRDefault="00A5057A" w:rsidP="002A3192">
            <w:pPr>
              <w:rPr>
                <w:sz w:val="24"/>
                <w:szCs w:val="24"/>
                <w:lang w:val="lt-LT"/>
              </w:rPr>
            </w:pPr>
            <w:r w:rsidRPr="00E5328E">
              <w:rPr>
                <w:sz w:val="24"/>
                <w:szCs w:val="24"/>
                <w:lang w:val="lt-LT"/>
              </w:rPr>
              <w:t>nuo daugiau kaip 2 iki 5</w:t>
            </w:r>
          </w:p>
        </w:tc>
        <w:tc>
          <w:tcPr>
            <w:tcW w:w="1971" w:type="dxa"/>
            <w:shd w:val="clear" w:color="auto" w:fill="auto"/>
            <w:vAlign w:val="center"/>
          </w:tcPr>
          <w:p w14:paraId="005F4044" w14:textId="77777777" w:rsidR="00A5057A" w:rsidRPr="00E5328E" w:rsidRDefault="00A5057A" w:rsidP="002A3192">
            <w:pPr>
              <w:rPr>
                <w:sz w:val="24"/>
                <w:szCs w:val="24"/>
                <w:lang w:val="lt-LT"/>
              </w:rPr>
            </w:pPr>
            <w:r w:rsidRPr="00E5328E">
              <w:rPr>
                <w:sz w:val="24"/>
                <w:szCs w:val="24"/>
                <w:lang w:val="lt-LT"/>
              </w:rPr>
              <w:t>nuo daugiau kaip 5 iki 10</w:t>
            </w:r>
          </w:p>
        </w:tc>
        <w:tc>
          <w:tcPr>
            <w:tcW w:w="1971" w:type="dxa"/>
            <w:shd w:val="clear" w:color="auto" w:fill="auto"/>
            <w:vAlign w:val="center"/>
          </w:tcPr>
          <w:p w14:paraId="613112DE" w14:textId="77777777" w:rsidR="00A5057A" w:rsidRPr="00E5328E" w:rsidRDefault="00A5057A" w:rsidP="002A3192">
            <w:pPr>
              <w:rPr>
                <w:sz w:val="24"/>
                <w:szCs w:val="24"/>
                <w:lang w:val="lt-LT"/>
              </w:rPr>
            </w:pPr>
            <w:r w:rsidRPr="00E5328E">
              <w:rPr>
                <w:sz w:val="24"/>
                <w:szCs w:val="24"/>
                <w:lang w:val="lt-LT"/>
              </w:rPr>
              <w:t>daugiau kaip 10</w:t>
            </w:r>
          </w:p>
        </w:tc>
      </w:tr>
      <w:tr w:rsidR="00A5057A" w:rsidRPr="00E5328E" w14:paraId="03AF7BFC" w14:textId="77777777" w:rsidTr="002A3192">
        <w:tc>
          <w:tcPr>
            <w:tcW w:w="1970" w:type="dxa"/>
            <w:shd w:val="clear" w:color="auto" w:fill="auto"/>
            <w:vAlign w:val="center"/>
          </w:tcPr>
          <w:p w14:paraId="4FE86CA2" w14:textId="77777777" w:rsidR="00A5057A" w:rsidRPr="00E5328E" w:rsidRDefault="00A5057A" w:rsidP="002A3192">
            <w:pPr>
              <w:rPr>
                <w:sz w:val="24"/>
                <w:szCs w:val="24"/>
                <w:lang w:val="lt-LT"/>
              </w:rPr>
            </w:pPr>
            <w:r w:rsidRPr="00E5328E">
              <w:rPr>
                <w:sz w:val="24"/>
                <w:szCs w:val="24"/>
                <w:lang w:val="lt-LT"/>
              </w:rPr>
              <w:t>A lygis</w:t>
            </w:r>
          </w:p>
        </w:tc>
        <w:tc>
          <w:tcPr>
            <w:tcW w:w="1971" w:type="dxa"/>
            <w:shd w:val="clear" w:color="auto" w:fill="auto"/>
            <w:vAlign w:val="center"/>
          </w:tcPr>
          <w:p w14:paraId="229C68D5" w14:textId="77777777" w:rsidR="00A5057A" w:rsidRPr="00E5328E" w:rsidRDefault="00A5057A" w:rsidP="002A3192">
            <w:pPr>
              <w:rPr>
                <w:sz w:val="24"/>
                <w:szCs w:val="24"/>
                <w:lang w:val="lt-LT"/>
              </w:rPr>
            </w:pPr>
            <w:r w:rsidRPr="00E5328E">
              <w:rPr>
                <w:sz w:val="24"/>
                <w:szCs w:val="24"/>
                <w:lang w:val="lt-LT"/>
              </w:rPr>
              <w:t>5,5–8,4</w:t>
            </w:r>
          </w:p>
        </w:tc>
        <w:tc>
          <w:tcPr>
            <w:tcW w:w="1971" w:type="dxa"/>
            <w:shd w:val="clear" w:color="auto" w:fill="auto"/>
            <w:vAlign w:val="center"/>
          </w:tcPr>
          <w:p w14:paraId="656E6F05" w14:textId="77777777" w:rsidR="00A5057A" w:rsidRPr="00E5328E" w:rsidRDefault="00A5057A" w:rsidP="002A3192">
            <w:pPr>
              <w:rPr>
                <w:sz w:val="24"/>
                <w:szCs w:val="24"/>
                <w:lang w:val="lt-LT"/>
              </w:rPr>
            </w:pPr>
            <w:r w:rsidRPr="00E5328E">
              <w:rPr>
                <w:sz w:val="24"/>
                <w:szCs w:val="24"/>
                <w:lang w:val="lt-LT"/>
              </w:rPr>
              <w:t>5,6–9,4</w:t>
            </w:r>
          </w:p>
        </w:tc>
        <w:tc>
          <w:tcPr>
            <w:tcW w:w="1971" w:type="dxa"/>
            <w:shd w:val="clear" w:color="auto" w:fill="auto"/>
            <w:vAlign w:val="center"/>
          </w:tcPr>
          <w:p w14:paraId="58A60322" w14:textId="77777777" w:rsidR="00A5057A" w:rsidRPr="00E5328E" w:rsidRDefault="00A5057A" w:rsidP="002A3192">
            <w:pPr>
              <w:rPr>
                <w:sz w:val="24"/>
                <w:szCs w:val="24"/>
                <w:lang w:val="lt-LT"/>
              </w:rPr>
            </w:pPr>
            <w:r w:rsidRPr="00E5328E">
              <w:rPr>
                <w:sz w:val="24"/>
                <w:szCs w:val="24"/>
                <w:lang w:val="lt-LT"/>
              </w:rPr>
              <w:t>5,7–10,5</w:t>
            </w:r>
          </w:p>
        </w:tc>
        <w:tc>
          <w:tcPr>
            <w:tcW w:w="1971" w:type="dxa"/>
            <w:shd w:val="clear" w:color="auto" w:fill="auto"/>
            <w:vAlign w:val="center"/>
          </w:tcPr>
          <w:p w14:paraId="73D313E7" w14:textId="77777777" w:rsidR="00A5057A" w:rsidRPr="00E5328E" w:rsidRDefault="00A5057A" w:rsidP="002A3192">
            <w:pPr>
              <w:rPr>
                <w:sz w:val="24"/>
                <w:szCs w:val="24"/>
                <w:lang w:val="lt-LT"/>
              </w:rPr>
            </w:pPr>
            <w:r w:rsidRPr="00E5328E">
              <w:rPr>
                <w:sz w:val="24"/>
                <w:szCs w:val="24"/>
                <w:lang w:val="lt-LT"/>
              </w:rPr>
              <w:t>5,8–11,6</w:t>
            </w:r>
          </w:p>
        </w:tc>
      </w:tr>
      <w:tr w:rsidR="00A5057A" w:rsidRPr="00E5328E" w14:paraId="21BDE856" w14:textId="77777777" w:rsidTr="002A3192">
        <w:trPr>
          <w:trHeight w:val="252"/>
        </w:trPr>
        <w:tc>
          <w:tcPr>
            <w:tcW w:w="1970" w:type="dxa"/>
            <w:shd w:val="clear" w:color="auto" w:fill="auto"/>
            <w:vAlign w:val="center"/>
          </w:tcPr>
          <w:p w14:paraId="7E3417C8" w14:textId="77777777" w:rsidR="00A5057A" w:rsidRPr="00E5328E" w:rsidRDefault="00A5057A" w:rsidP="002A3192">
            <w:pPr>
              <w:rPr>
                <w:sz w:val="24"/>
                <w:szCs w:val="24"/>
                <w:lang w:val="lt-LT"/>
              </w:rPr>
            </w:pPr>
            <w:r w:rsidRPr="00E5328E">
              <w:rPr>
                <w:sz w:val="24"/>
                <w:szCs w:val="24"/>
                <w:lang w:val="lt-LT"/>
              </w:rPr>
              <w:t>B lygis</w:t>
            </w:r>
          </w:p>
        </w:tc>
        <w:tc>
          <w:tcPr>
            <w:tcW w:w="1971" w:type="dxa"/>
            <w:shd w:val="clear" w:color="auto" w:fill="auto"/>
            <w:vAlign w:val="center"/>
          </w:tcPr>
          <w:p w14:paraId="2F815E6D" w14:textId="77777777" w:rsidR="00A5057A" w:rsidRPr="00E5328E" w:rsidRDefault="00A5057A" w:rsidP="002A3192">
            <w:pPr>
              <w:rPr>
                <w:sz w:val="24"/>
                <w:szCs w:val="24"/>
                <w:lang w:val="lt-LT"/>
              </w:rPr>
            </w:pPr>
            <w:r w:rsidRPr="00E5328E">
              <w:rPr>
                <w:sz w:val="24"/>
                <w:szCs w:val="24"/>
                <w:lang w:val="lt-LT"/>
              </w:rPr>
              <w:t>5,1–8,1</w:t>
            </w:r>
          </w:p>
        </w:tc>
        <w:tc>
          <w:tcPr>
            <w:tcW w:w="1971" w:type="dxa"/>
            <w:shd w:val="clear" w:color="auto" w:fill="auto"/>
            <w:vAlign w:val="center"/>
          </w:tcPr>
          <w:p w14:paraId="11103E5D" w14:textId="77777777" w:rsidR="00A5057A" w:rsidRPr="00E5328E" w:rsidRDefault="00A5057A" w:rsidP="002A3192">
            <w:pPr>
              <w:rPr>
                <w:sz w:val="24"/>
                <w:szCs w:val="24"/>
                <w:lang w:val="lt-LT"/>
              </w:rPr>
            </w:pPr>
            <w:r w:rsidRPr="00E5328E">
              <w:rPr>
                <w:sz w:val="24"/>
                <w:szCs w:val="24"/>
                <w:lang w:val="lt-LT"/>
              </w:rPr>
              <w:t>5,2–8,2</w:t>
            </w:r>
          </w:p>
        </w:tc>
        <w:tc>
          <w:tcPr>
            <w:tcW w:w="1971" w:type="dxa"/>
            <w:shd w:val="clear" w:color="auto" w:fill="auto"/>
            <w:vAlign w:val="center"/>
          </w:tcPr>
          <w:p w14:paraId="37352331" w14:textId="77777777" w:rsidR="00A5057A" w:rsidRPr="00E5328E" w:rsidRDefault="00A5057A" w:rsidP="002A3192">
            <w:pPr>
              <w:rPr>
                <w:sz w:val="24"/>
                <w:szCs w:val="24"/>
                <w:lang w:val="lt-LT"/>
              </w:rPr>
            </w:pPr>
            <w:r w:rsidRPr="00E5328E">
              <w:rPr>
                <w:sz w:val="24"/>
                <w:szCs w:val="24"/>
                <w:lang w:val="lt-LT"/>
              </w:rPr>
              <w:t>5,3–8,4</w:t>
            </w:r>
          </w:p>
        </w:tc>
        <w:tc>
          <w:tcPr>
            <w:tcW w:w="1971" w:type="dxa"/>
            <w:shd w:val="clear" w:color="auto" w:fill="auto"/>
            <w:vAlign w:val="center"/>
          </w:tcPr>
          <w:p w14:paraId="0C93EB7E" w14:textId="77777777" w:rsidR="00A5057A" w:rsidRPr="00E5328E" w:rsidRDefault="00A5057A" w:rsidP="002A3192">
            <w:pPr>
              <w:rPr>
                <w:sz w:val="24"/>
                <w:szCs w:val="24"/>
                <w:lang w:val="lt-LT"/>
              </w:rPr>
            </w:pPr>
            <w:r w:rsidRPr="00E5328E">
              <w:rPr>
                <w:sz w:val="24"/>
                <w:szCs w:val="24"/>
                <w:lang w:val="lt-LT"/>
              </w:rPr>
              <w:t>5,4–8,9</w:t>
            </w:r>
          </w:p>
        </w:tc>
      </w:tr>
    </w:tbl>
    <w:p w14:paraId="0D87017D" w14:textId="77777777" w:rsidR="00A5057A" w:rsidRPr="00E5328E" w:rsidRDefault="00A5057A" w:rsidP="00A5057A">
      <w:pPr>
        <w:rPr>
          <w:sz w:val="24"/>
          <w:szCs w:val="24"/>
          <w:lang w:val="lt-LT"/>
        </w:rPr>
      </w:pPr>
    </w:p>
    <w:p w14:paraId="0F50CE83" w14:textId="77777777" w:rsidR="00A5057A" w:rsidRPr="00E5328E" w:rsidRDefault="00A5057A" w:rsidP="00A5057A">
      <w:pPr>
        <w:rPr>
          <w:sz w:val="24"/>
          <w:szCs w:val="24"/>
          <w:lang w:val="lt-LT"/>
        </w:rPr>
      </w:pPr>
    </w:p>
    <w:p w14:paraId="2A0F309D" w14:textId="77777777" w:rsidR="00A5057A" w:rsidRPr="00E5328E" w:rsidRDefault="00A5057A" w:rsidP="00A5057A">
      <w:pPr>
        <w:jc w:val="center"/>
        <w:rPr>
          <w:b/>
          <w:sz w:val="24"/>
          <w:szCs w:val="24"/>
          <w:lang w:val="lt-LT"/>
        </w:rPr>
      </w:pPr>
      <w:r w:rsidRPr="00E5328E">
        <w:rPr>
          <w:b/>
          <w:sz w:val="24"/>
          <w:szCs w:val="24"/>
          <w:lang w:val="lt-LT"/>
        </w:rPr>
        <w:t>KVALIFIKUOTŲ DARBUOTOJŲ PAREIGINĖS ALGOS PASTOVIOSIOS DALIES KOEFICIENTAI</w:t>
      </w:r>
    </w:p>
    <w:p w14:paraId="23C8B348" w14:textId="77777777" w:rsidR="00A5057A" w:rsidRPr="00E5328E" w:rsidRDefault="00A5057A" w:rsidP="00A5057A">
      <w:pPr>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11"/>
        <w:gridCol w:w="1926"/>
        <w:gridCol w:w="1926"/>
        <w:gridCol w:w="1926"/>
      </w:tblGrid>
      <w:tr w:rsidR="00A5057A" w:rsidRPr="00E5328E" w14:paraId="7E288FE1" w14:textId="77777777" w:rsidTr="002A3192">
        <w:tc>
          <w:tcPr>
            <w:tcW w:w="1970" w:type="dxa"/>
            <w:vMerge w:val="restart"/>
            <w:shd w:val="clear" w:color="auto" w:fill="auto"/>
            <w:vAlign w:val="center"/>
          </w:tcPr>
          <w:p w14:paraId="65928621" w14:textId="77777777" w:rsidR="00A5057A" w:rsidRPr="00E5328E" w:rsidRDefault="00A5057A" w:rsidP="002A3192">
            <w:pPr>
              <w:rPr>
                <w:sz w:val="24"/>
                <w:szCs w:val="24"/>
                <w:lang w:val="lt-LT"/>
              </w:rPr>
            </w:pPr>
            <w:r w:rsidRPr="00E5328E">
              <w:rPr>
                <w:sz w:val="24"/>
                <w:szCs w:val="24"/>
                <w:lang w:val="lt-LT"/>
              </w:rPr>
              <w:t>Pareigybės lygis</w:t>
            </w:r>
          </w:p>
        </w:tc>
        <w:tc>
          <w:tcPr>
            <w:tcW w:w="7884" w:type="dxa"/>
            <w:gridSpan w:val="4"/>
            <w:shd w:val="clear" w:color="auto" w:fill="auto"/>
            <w:vAlign w:val="center"/>
          </w:tcPr>
          <w:p w14:paraId="413089F0" w14:textId="77777777" w:rsidR="00A5057A" w:rsidRPr="00E5328E" w:rsidRDefault="00A5057A" w:rsidP="002A3192">
            <w:pPr>
              <w:rPr>
                <w:sz w:val="24"/>
                <w:szCs w:val="24"/>
                <w:lang w:val="lt-LT"/>
              </w:rPr>
            </w:pPr>
            <w:r w:rsidRPr="00E5328E">
              <w:rPr>
                <w:sz w:val="24"/>
                <w:szCs w:val="24"/>
                <w:lang w:val="lt-LT"/>
              </w:rPr>
              <w:t>Pastoviosios dalies koeficientai (pareiginės algos baziniais dydžiais)</w:t>
            </w:r>
          </w:p>
        </w:tc>
      </w:tr>
      <w:tr w:rsidR="00A5057A" w:rsidRPr="00E5328E" w14:paraId="6F80F12F" w14:textId="77777777" w:rsidTr="002A3192">
        <w:tc>
          <w:tcPr>
            <w:tcW w:w="1970" w:type="dxa"/>
            <w:vMerge/>
            <w:shd w:val="clear" w:color="auto" w:fill="auto"/>
            <w:vAlign w:val="center"/>
          </w:tcPr>
          <w:p w14:paraId="7524A6D1" w14:textId="77777777" w:rsidR="00A5057A" w:rsidRPr="00E5328E" w:rsidRDefault="00A5057A" w:rsidP="002A3192">
            <w:pPr>
              <w:rPr>
                <w:b/>
                <w:sz w:val="24"/>
                <w:szCs w:val="24"/>
                <w:lang w:val="lt-LT"/>
              </w:rPr>
            </w:pPr>
          </w:p>
        </w:tc>
        <w:tc>
          <w:tcPr>
            <w:tcW w:w="7884" w:type="dxa"/>
            <w:gridSpan w:val="4"/>
            <w:shd w:val="clear" w:color="auto" w:fill="auto"/>
            <w:vAlign w:val="center"/>
          </w:tcPr>
          <w:p w14:paraId="1A209857" w14:textId="77777777" w:rsidR="00A5057A" w:rsidRPr="00E5328E" w:rsidRDefault="00A5057A" w:rsidP="002A3192">
            <w:pPr>
              <w:rPr>
                <w:sz w:val="24"/>
                <w:szCs w:val="24"/>
                <w:lang w:val="lt-LT"/>
              </w:rPr>
            </w:pPr>
            <w:r w:rsidRPr="00E5328E">
              <w:rPr>
                <w:sz w:val="24"/>
                <w:szCs w:val="24"/>
                <w:lang w:val="lt-LT"/>
              </w:rPr>
              <w:t>profesinio darbo patirtis (metais)</w:t>
            </w:r>
          </w:p>
        </w:tc>
      </w:tr>
      <w:tr w:rsidR="00A5057A" w:rsidRPr="00E5328E" w14:paraId="500C81C9" w14:textId="77777777" w:rsidTr="002A3192">
        <w:tc>
          <w:tcPr>
            <w:tcW w:w="1970" w:type="dxa"/>
            <w:vMerge/>
            <w:shd w:val="clear" w:color="auto" w:fill="auto"/>
            <w:vAlign w:val="center"/>
          </w:tcPr>
          <w:p w14:paraId="40B17F07" w14:textId="77777777" w:rsidR="00A5057A" w:rsidRPr="00E5328E" w:rsidRDefault="00A5057A" w:rsidP="002A3192">
            <w:pPr>
              <w:rPr>
                <w:b/>
                <w:sz w:val="24"/>
                <w:szCs w:val="24"/>
                <w:lang w:val="lt-LT"/>
              </w:rPr>
            </w:pPr>
          </w:p>
        </w:tc>
        <w:tc>
          <w:tcPr>
            <w:tcW w:w="1971" w:type="dxa"/>
            <w:shd w:val="clear" w:color="auto" w:fill="auto"/>
            <w:vAlign w:val="center"/>
          </w:tcPr>
          <w:p w14:paraId="7462F932" w14:textId="77777777" w:rsidR="00A5057A" w:rsidRPr="00E5328E" w:rsidRDefault="00A5057A" w:rsidP="002A3192">
            <w:pPr>
              <w:rPr>
                <w:sz w:val="24"/>
                <w:szCs w:val="24"/>
                <w:lang w:val="lt-LT"/>
              </w:rPr>
            </w:pPr>
            <w:r w:rsidRPr="00E5328E">
              <w:rPr>
                <w:sz w:val="24"/>
                <w:szCs w:val="24"/>
                <w:lang w:val="lt-LT"/>
              </w:rPr>
              <w:t>iki 2</w:t>
            </w:r>
          </w:p>
        </w:tc>
        <w:tc>
          <w:tcPr>
            <w:tcW w:w="1971" w:type="dxa"/>
            <w:shd w:val="clear" w:color="auto" w:fill="auto"/>
            <w:vAlign w:val="center"/>
          </w:tcPr>
          <w:p w14:paraId="13FEE236" w14:textId="77777777" w:rsidR="00A5057A" w:rsidRPr="00E5328E" w:rsidRDefault="00A5057A" w:rsidP="002A3192">
            <w:pPr>
              <w:rPr>
                <w:sz w:val="24"/>
                <w:szCs w:val="24"/>
                <w:lang w:val="lt-LT"/>
              </w:rPr>
            </w:pPr>
            <w:r w:rsidRPr="00E5328E">
              <w:rPr>
                <w:sz w:val="24"/>
                <w:szCs w:val="24"/>
                <w:lang w:val="lt-LT"/>
              </w:rPr>
              <w:t>nuo daugiau kaip 2 iki 5</w:t>
            </w:r>
          </w:p>
        </w:tc>
        <w:tc>
          <w:tcPr>
            <w:tcW w:w="1971" w:type="dxa"/>
            <w:shd w:val="clear" w:color="auto" w:fill="auto"/>
            <w:vAlign w:val="center"/>
          </w:tcPr>
          <w:p w14:paraId="3438EC96" w14:textId="77777777" w:rsidR="00A5057A" w:rsidRPr="00E5328E" w:rsidRDefault="00A5057A" w:rsidP="002A3192">
            <w:pPr>
              <w:rPr>
                <w:sz w:val="24"/>
                <w:szCs w:val="24"/>
                <w:lang w:val="lt-LT"/>
              </w:rPr>
            </w:pPr>
            <w:r w:rsidRPr="00E5328E">
              <w:rPr>
                <w:sz w:val="24"/>
                <w:szCs w:val="24"/>
                <w:lang w:val="lt-LT"/>
              </w:rPr>
              <w:t>nuo daugiau kaip 5 iki 10</w:t>
            </w:r>
          </w:p>
        </w:tc>
        <w:tc>
          <w:tcPr>
            <w:tcW w:w="1971" w:type="dxa"/>
            <w:shd w:val="clear" w:color="auto" w:fill="auto"/>
            <w:vAlign w:val="center"/>
          </w:tcPr>
          <w:p w14:paraId="06D90E76" w14:textId="77777777" w:rsidR="00A5057A" w:rsidRPr="00E5328E" w:rsidRDefault="00A5057A" w:rsidP="002A3192">
            <w:pPr>
              <w:rPr>
                <w:sz w:val="24"/>
                <w:szCs w:val="24"/>
                <w:lang w:val="lt-LT"/>
              </w:rPr>
            </w:pPr>
            <w:r w:rsidRPr="00E5328E">
              <w:rPr>
                <w:sz w:val="24"/>
                <w:szCs w:val="24"/>
                <w:lang w:val="lt-LT"/>
              </w:rPr>
              <w:t>daugiau kaip 10</w:t>
            </w:r>
          </w:p>
        </w:tc>
      </w:tr>
      <w:tr w:rsidR="00A5057A" w:rsidRPr="00E5328E" w14:paraId="58C0DC4D" w14:textId="77777777" w:rsidTr="002A3192">
        <w:tc>
          <w:tcPr>
            <w:tcW w:w="1970" w:type="dxa"/>
            <w:shd w:val="clear" w:color="auto" w:fill="auto"/>
            <w:vAlign w:val="center"/>
          </w:tcPr>
          <w:p w14:paraId="0ADBC959" w14:textId="77777777" w:rsidR="00A5057A" w:rsidRPr="00E5328E" w:rsidRDefault="00A5057A" w:rsidP="002A3192">
            <w:pPr>
              <w:rPr>
                <w:sz w:val="24"/>
                <w:szCs w:val="24"/>
                <w:lang w:val="lt-LT"/>
              </w:rPr>
            </w:pPr>
            <w:r w:rsidRPr="00E5328E">
              <w:rPr>
                <w:sz w:val="24"/>
                <w:szCs w:val="24"/>
                <w:lang w:val="lt-LT"/>
              </w:rPr>
              <w:t>C lygis</w:t>
            </w:r>
          </w:p>
        </w:tc>
        <w:tc>
          <w:tcPr>
            <w:tcW w:w="1971" w:type="dxa"/>
            <w:shd w:val="clear" w:color="auto" w:fill="auto"/>
            <w:vAlign w:val="center"/>
          </w:tcPr>
          <w:p w14:paraId="2CC82031" w14:textId="77777777" w:rsidR="00A5057A" w:rsidRPr="00E5328E" w:rsidRDefault="00A5057A" w:rsidP="002A3192">
            <w:pPr>
              <w:rPr>
                <w:sz w:val="24"/>
                <w:szCs w:val="24"/>
                <w:lang w:val="lt-LT"/>
              </w:rPr>
            </w:pPr>
            <w:r w:rsidRPr="00E5328E">
              <w:rPr>
                <w:sz w:val="24"/>
                <w:szCs w:val="24"/>
                <w:lang w:val="lt-LT"/>
              </w:rPr>
              <w:t>4,7–6,2</w:t>
            </w:r>
          </w:p>
        </w:tc>
        <w:tc>
          <w:tcPr>
            <w:tcW w:w="1971" w:type="dxa"/>
            <w:shd w:val="clear" w:color="auto" w:fill="auto"/>
            <w:vAlign w:val="center"/>
          </w:tcPr>
          <w:p w14:paraId="1487CEDF" w14:textId="77777777" w:rsidR="00A5057A" w:rsidRPr="00E5328E" w:rsidRDefault="00A5057A" w:rsidP="002A3192">
            <w:pPr>
              <w:rPr>
                <w:sz w:val="24"/>
                <w:szCs w:val="24"/>
                <w:lang w:val="lt-LT"/>
              </w:rPr>
            </w:pPr>
            <w:r w:rsidRPr="00E5328E">
              <w:rPr>
                <w:sz w:val="24"/>
                <w:szCs w:val="24"/>
                <w:lang w:val="lt-LT"/>
              </w:rPr>
              <w:t>4,8–6,3</w:t>
            </w:r>
          </w:p>
        </w:tc>
        <w:tc>
          <w:tcPr>
            <w:tcW w:w="1971" w:type="dxa"/>
            <w:shd w:val="clear" w:color="auto" w:fill="auto"/>
            <w:vAlign w:val="center"/>
          </w:tcPr>
          <w:p w14:paraId="3917F709" w14:textId="77777777" w:rsidR="00A5057A" w:rsidRPr="00E5328E" w:rsidRDefault="00A5057A" w:rsidP="002A3192">
            <w:pPr>
              <w:rPr>
                <w:sz w:val="24"/>
                <w:szCs w:val="24"/>
                <w:lang w:val="lt-LT"/>
              </w:rPr>
            </w:pPr>
            <w:r w:rsidRPr="00E5328E">
              <w:rPr>
                <w:sz w:val="24"/>
                <w:szCs w:val="24"/>
                <w:lang w:val="lt-LT"/>
              </w:rPr>
              <w:t>4,9–6,5</w:t>
            </w:r>
          </w:p>
        </w:tc>
        <w:tc>
          <w:tcPr>
            <w:tcW w:w="1971" w:type="dxa"/>
            <w:shd w:val="clear" w:color="auto" w:fill="auto"/>
            <w:vAlign w:val="center"/>
          </w:tcPr>
          <w:p w14:paraId="676CECAF" w14:textId="77777777" w:rsidR="00A5057A" w:rsidRPr="00E5328E" w:rsidRDefault="00A5057A" w:rsidP="002A3192">
            <w:pPr>
              <w:rPr>
                <w:sz w:val="24"/>
                <w:szCs w:val="24"/>
                <w:lang w:val="lt-LT"/>
              </w:rPr>
            </w:pPr>
            <w:r w:rsidRPr="00E5328E">
              <w:rPr>
                <w:sz w:val="24"/>
                <w:szCs w:val="24"/>
                <w:lang w:val="lt-LT"/>
              </w:rPr>
              <w:t>5–7,8</w:t>
            </w:r>
          </w:p>
        </w:tc>
      </w:tr>
    </w:tbl>
    <w:p w14:paraId="79D050EF" w14:textId="77777777" w:rsidR="00A5057A" w:rsidRDefault="00A5057A" w:rsidP="00A5057A">
      <w:pPr>
        <w:pStyle w:val="Betarp"/>
        <w:jc w:val="center"/>
        <w:rPr>
          <w:b/>
          <w:bCs/>
          <w:sz w:val="24"/>
          <w:szCs w:val="24"/>
          <w:lang w:val="lt-LT"/>
        </w:rPr>
      </w:pPr>
    </w:p>
    <w:p w14:paraId="2CB5B03A" w14:textId="77777777" w:rsidR="00011429" w:rsidRDefault="00011429" w:rsidP="00A5057A">
      <w:pPr>
        <w:pStyle w:val="Betarp"/>
        <w:jc w:val="center"/>
        <w:rPr>
          <w:b/>
          <w:bCs/>
          <w:sz w:val="24"/>
          <w:szCs w:val="24"/>
          <w:lang w:val="lt-LT"/>
        </w:rPr>
      </w:pPr>
    </w:p>
    <w:p w14:paraId="47BDCE4B" w14:textId="7E08A52D" w:rsidR="00A5057A" w:rsidRPr="00E5328E" w:rsidRDefault="00A5057A" w:rsidP="00A5057A">
      <w:pPr>
        <w:pStyle w:val="Betarp"/>
        <w:jc w:val="center"/>
        <w:rPr>
          <w:b/>
          <w:bCs/>
          <w:sz w:val="24"/>
          <w:szCs w:val="24"/>
          <w:lang w:val="lt-LT"/>
        </w:rPr>
      </w:pPr>
      <w:r w:rsidRPr="00E5328E">
        <w:rPr>
          <w:b/>
          <w:bCs/>
          <w:sz w:val="24"/>
          <w:szCs w:val="24"/>
          <w:lang w:val="lt-LT"/>
        </w:rPr>
        <w:lastRenderedPageBreak/>
        <w:t>PSICHOLOGŲ ASISTENTŲ, PSICHOLOGŲ, SOCIALINIŲ PEDAGOGŲ IR ŠVIETIMO PAGALBOS ĮSTAIGOSE DIRBANČIŲ SPECIALIŲJŲ PEDAGOGŲ, LOGOPEDŲ, SURDOPEDAGOGŲ IR TIFLOPEDAGOGŲ PAREIGINIŲ ALGŲ PASTOVIOSIOS DALIES KOEFICIENTAI IR DARBO KRŪVIO SANDARA</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4"/>
        <w:gridCol w:w="708"/>
        <w:gridCol w:w="993"/>
        <w:gridCol w:w="992"/>
        <w:gridCol w:w="992"/>
        <w:gridCol w:w="992"/>
        <w:gridCol w:w="993"/>
        <w:gridCol w:w="992"/>
      </w:tblGrid>
      <w:tr w:rsidR="00A5057A" w:rsidRPr="00BB0E44" w14:paraId="17352FF0" w14:textId="77777777" w:rsidTr="002A3192">
        <w:trPr>
          <w:trHeight w:val="275"/>
        </w:trPr>
        <w:tc>
          <w:tcPr>
            <w:tcW w:w="2694" w:type="dxa"/>
            <w:tcBorders>
              <w:top w:val="nil"/>
              <w:left w:val="nil"/>
              <w:right w:val="nil"/>
            </w:tcBorders>
            <w:tcMar>
              <w:top w:w="0" w:type="dxa"/>
              <w:left w:w="108" w:type="dxa"/>
              <w:bottom w:w="0" w:type="dxa"/>
              <w:right w:w="108" w:type="dxa"/>
            </w:tcMar>
            <w:vAlign w:val="center"/>
          </w:tcPr>
          <w:p w14:paraId="579FFB9F" w14:textId="77777777" w:rsidR="00A5057A" w:rsidRPr="00E5328E" w:rsidRDefault="00A5057A" w:rsidP="002A3192">
            <w:pPr>
              <w:rPr>
                <w:b/>
                <w:sz w:val="24"/>
                <w:szCs w:val="24"/>
                <w:lang w:val="lt-LT" w:eastAsia="en-US"/>
              </w:rPr>
            </w:pPr>
          </w:p>
        </w:tc>
        <w:tc>
          <w:tcPr>
            <w:tcW w:w="6662" w:type="dxa"/>
            <w:gridSpan w:val="7"/>
            <w:tcBorders>
              <w:top w:val="nil"/>
              <w:left w:val="nil"/>
              <w:right w:val="nil"/>
            </w:tcBorders>
            <w:tcMar>
              <w:top w:w="0" w:type="dxa"/>
              <w:left w:w="108" w:type="dxa"/>
              <w:bottom w:w="0" w:type="dxa"/>
              <w:right w:w="108" w:type="dxa"/>
            </w:tcMar>
            <w:vAlign w:val="center"/>
          </w:tcPr>
          <w:p w14:paraId="2F84DD93" w14:textId="77777777" w:rsidR="00A5057A" w:rsidRPr="00E5328E" w:rsidRDefault="00A5057A" w:rsidP="002A3192">
            <w:pPr>
              <w:jc w:val="right"/>
              <w:rPr>
                <w:sz w:val="24"/>
                <w:szCs w:val="24"/>
                <w:lang w:val="lt-LT" w:eastAsia="en-US"/>
              </w:rPr>
            </w:pPr>
          </w:p>
        </w:tc>
      </w:tr>
      <w:tr w:rsidR="00A5057A" w:rsidRPr="00E5328E" w14:paraId="253D8D3B" w14:textId="77777777" w:rsidTr="002A3192">
        <w:trPr>
          <w:trHeight w:val="275"/>
        </w:trPr>
        <w:tc>
          <w:tcPr>
            <w:tcW w:w="2694" w:type="dxa"/>
            <w:vMerge w:val="restart"/>
            <w:tcMar>
              <w:top w:w="0" w:type="dxa"/>
              <w:left w:w="108" w:type="dxa"/>
              <w:bottom w:w="0" w:type="dxa"/>
              <w:right w:w="108" w:type="dxa"/>
            </w:tcMar>
            <w:vAlign w:val="center"/>
            <w:hideMark/>
          </w:tcPr>
          <w:p w14:paraId="6E7CD45D" w14:textId="77777777" w:rsidR="00A5057A" w:rsidRPr="00E5328E" w:rsidRDefault="00A5057A" w:rsidP="002A3192">
            <w:pPr>
              <w:jc w:val="center"/>
              <w:rPr>
                <w:sz w:val="24"/>
                <w:szCs w:val="24"/>
                <w:lang w:val="lt-LT" w:eastAsia="en-US"/>
              </w:rPr>
            </w:pPr>
            <w:r w:rsidRPr="00E5328E">
              <w:rPr>
                <w:sz w:val="24"/>
                <w:szCs w:val="24"/>
                <w:lang w:val="lt-LT" w:eastAsia="en-US"/>
              </w:rPr>
              <w:t>Kvalifikacinė</w:t>
            </w:r>
          </w:p>
          <w:p w14:paraId="45EBED3E" w14:textId="77777777" w:rsidR="00A5057A" w:rsidRPr="00E5328E" w:rsidRDefault="00A5057A" w:rsidP="002A3192">
            <w:pPr>
              <w:jc w:val="center"/>
              <w:rPr>
                <w:sz w:val="24"/>
                <w:szCs w:val="24"/>
                <w:lang w:val="lt-LT" w:eastAsia="en-US"/>
              </w:rPr>
            </w:pPr>
            <w:r w:rsidRPr="00E5328E">
              <w:rPr>
                <w:sz w:val="24"/>
                <w:szCs w:val="24"/>
                <w:lang w:val="lt-LT" w:eastAsia="en-US"/>
              </w:rPr>
              <w:t>kategorija</w:t>
            </w:r>
          </w:p>
        </w:tc>
        <w:tc>
          <w:tcPr>
            <w:tcW w:w="6662" w:type="dxa"/>
            <w:gridSpan w:val="7"/>
            <w:tcMar>
              <w:top w:w="0" w:type="dxa"/>
              <w:left w:w="108" w:type="dxa"/>
              <w:bottom w:w="0" w:type="dxa"/>
              <w:right w:w="108" w:type="dxa"/>
            </w:tcMar>
            <w:vAlign w:val="center"/>
            <w:hideMark/>
          </w:tcPr>
          <w:p w14:paraId="06F94E4D" w14:textId="77777777" w:rsidR="00A5057A" w:rsidRPr="00E5328E" w:rsidRDefault="00A5057A" w:rsidP="002A3192">
            <w:pPr>
              <w:jc w:val="center"/>
              <w:rPr>
                <w:sz w:val="24"/>
                <w:szCs w:val="24"/>
                <w:lang w:val="lt-LT" w:eastAsia="en-US"/>
              </w:rPr>
            </w:pPr>
            <w:r w:rsidRPr="00E5328E">
              <w:rPr>
                <w:sz w:val="24"/>
                <w:szCs w:val="24"/>
                <w:lang w:val="lt-LT" w:eastAsia="en-US"/>
              </w:rPr>
              <w:t>Pastoviosios dalies koeficientai</w:t>
            </w:r>
          </w:p>
        </w:tc>
      </w:tr>
      <w:tr w:rsidR="00A5057A" w:rsidRPr="00E5328E" w14:paraId="059DF405" w14:textId="77777777" w:rsidTr="002A3192">
        <w:trPr>
          <w:trHeight w:val="275"/>
        </w:trPr>
        <w:tc>
          <w:tcPr>
            <w:tcW w:w="2694" w:type="dxa"/>
            <w:vMerge/>
            <w:vAlign w:val="center"/>
            <w:hideMark/>
          </w:tcPr>
          <w:p w14:paraId="455FDF2F" w14:textId="77777777" w:rsidR="00A5057A" w:rsidRPr="00E5328E" w:rsidRDefault="00A5057A" w:rsidP="002A3192">
            <w:pPr>
              <w:jc w:val="center"/>
              <w:rPr>
                <w:sz w:val="24"/>
                <w:szCs w:val="24"/>
                <w:lang w:val="lt-LT" w:eastAsia="en-US"/>
              </w:rPr>
            </w:pPr>
          </w:p>
        </w:tc>
        <w:tc>
          <w:tcPr>
            <w:tcW w:w="6662" w:type="dxa"/>
            <w:gridSpan w:val="7"/>
            <w:tcMar>
              <w:top w:w="0" w:type="dxa"/>
              <w:left w:w="108" w:type="dxa"/>
              <w:bottom w:w="0" w:type="dxa"/>
              <w:right w:w="108" w:type="dxa"/>
            </w:tcMar>
            <w:vAlign w:val="center"/>
            <w:hideMark/>
          </w:tcPr>
          <w:p w14:paraId="0A01E43F" w14:textId="77777777" w:rsidR="00A5057A" w:rsidRPr="00E5328E" w:rsidRDefault="00A5057A" w:rsidP="002A3192">
            <w:pPr>
              <w:jc w:val="center"/>
              <w:rPr>
                <w:sz w:val="24"/>
                <w:szCs w:val="24"/>
                <w:lang w:val="lt-LT" w:eastAsia="en-US"/>
              </w:rPr>
            </w:pPr>
            <w:r w:rsidRPr="00E5328E">
              <w:rPr>
                <w:sz w:val="24"/>
                <w:szCs w:val="24"/>
                <w:lang w:val="lt-LT" w:eastAsia="en-US"/>
              </w:rPr>
              <w:t>pedagoginio darbo stažas (metais)</w:t>
            </w:r>
          </w:p>
        </w:tc>
      </w:tr>
      <w:tr w:rsidR="00A5057A" w:rsidRPr="00E5328E" w14:paraId="7675798C" w14:textId="77777777" w:rsidTr="002A3192">
        <w:trPr>
          <w:trHeight w:val="1121"/>
        </w:trPr>
        <w:tc>
          <w:tcPr>
            <w:tcW w:w="2694" w:type="dxa"/>
            <w:vMerge/>
            <w:vAlign w:val="center"/>
            <w:hideMark/>
          </w:tcPr>
          <w:p w14:paraId="17A720F6" w14:textId="77777777" w:rsidR="00A5057A" w:rsidRPr="00E5328E" w:rsidRDefault="00A5057A" w:rsidP="002A3192">
            <w:pPr>
              <w:jc w:val="center"/>
              <w:rPr>
                <w:sz w:val="24"/>
                <w:szCs w:val="24"/>
                <w:lang w:val="lt-LT" w:eastAsia="en-US"/>
              </w:rPr>
            </w:pPr>
          </w:p>
        </w:tc>
        <w:tc>
          <w:tcPr>
            <w:tcW w:w="708" w:type="dxa"/>
            <w:tcMar>
              <w:top w:w="0" w:type="dxa"/>
              <w:left w:w="108" w:type="dxa"/>
              <w:bottom w:w="0" w:type="dxa"/>
              <w:right w:w="108" w:type="dxa"/>
            </w:tcMar>
            <w:vAlign w:val="center"/>
            <w:hideMark/>
          </w:tcPr>
          <w:p w14:paraId="01A8393D" w14:textId="77777777" w:rsidR="00A5057A" w:rsidRPr="00E5328E" w:rsidRDefault="00A5057A" w:rsidP="002A3192">
            <w:pPr>
              <w:jc w:val="center"/>
              <w:rPr>
                <w:sz w:val="24"/>
                <w:szCs w:val="24"/>
                <w:lang w:val="lt-LT" w:eastAsia="en-US"/>
              </w:rPr>
            </w:pPr>
            <w:r w:rsidRPr="00E5328E">
              <w:rPr>
                <w:sz w:val="24"/>
                <w:szCs w:val="24"/>
                <w:lang w:val="lt-LT" w:eastAsia="en-US"/>
              </w:rPr>
              <w:t>iki 2</w:t>
            </w:r>
          </w:p>
        </w:tc>
        <w:tc>
          <w:tcPr>
            <w:tcW w:w="993" w:type="dxa"/>
            <w:tcMar>
              <w:top w:w="0" w:type="dxa"/>
              <w:left w:w="108" w:type="dxa"/>
              <w:bottom w:w="0" w:type="dxa"/>
              <w:right w:w="108" w:type="dxa"/>
            </w:tcMar>
            <w:vAlign w:val="center"/>
            <w:hideMark/>
          </w:tcPr>
          <w:p w14:paraId="2DA891A8" w14:textId="77777777" w:rsidR="00A5057A" w:rsidRPr="00E5328E" w:rsidRDefault="00A5057A" w:rsidP="002A3192">
            <w:pPr>
              <w:jc w:val="center"/>
              <w:rPr>
                <w:sz w:val="24"/>
                <w:szCs w:val="24"/>
                <w:lang w:val="lt-LT" w:eastAsia="en-US"/>
              </w:rPr>
            </w:pPr>
            <w:r w:rsidRPr="00E5328E">
              <w:rPr>
                <w:color w:val="000000"/>
                <w:sz w:val="24"/>
                <w:szCs w:val="24"/>
                <w:lang w:val="lt-LT" w:eastAsia="en-US"/>
              </w:rPr>
              <w:t xml:space="preserve">nuo daugiau kaip </w:t>
            </w:r>
            <w:r w:rsidRPr="00E5328E">
              <w:rPr>
                <w:sz w:val="24"/>
                <w:szCs w:val="24"/>
                <w:lang w:val="lt-LT" w:eastAsia="en-US"/>
              </w:rPr>
              <w:t>2 iki 5</w:t>
            </w:r>
          </w:p>
        </w:tc>
        <w:tc>
          <w:tcPr>
            <w:tcW w:w="992" w:type="dxa"/>
            <w:tcMar>
              <w:top w:w="0" w:type="dxa"/>
              <w:left w:w="108" w:type="dxa"/>
              <w:bottom w:w="0" w:type="dxa"/>
              <w:right w:w="108" w:type="dxa"/>
            </w:tcMar>
            <w:vAlign w:val="center"/>
            <w:hideMark/>
          </w:tcPr>
          <w:p w14:paraId="36E8B239" w14:textId="77777777" w:rsidR="00A5057A" w:rsidRPr="00E5328E" w:rsidRDefault="00A5057A" w:rsidP="002A3192">
            <w:pPr>
              <w:jc w:val="center"/>
              <w:rPr>
                <w:sz w:val="24"/>
                <w:szCs w:val="24"/>
                <w:lang w:val="lt-LT" w:eastAsia="en-US"/>
              </w:rPr>
            </w:pPr>
            <w:r w:rsidRPr="00E5328E">
              <w:rPr>
                <w:color w:val="000000"/>
                <w:sz w:val="24"/>
                <w:szCs w:val="24"/>
                <w:lang w:val="lt-LT" w:eastAsia="en-US"/>
              </w:rPr>
              <w:t xml:space="preserve">nuo daugiau kaip </w:t>
            </w:r>
            <w:r w:rsidRPr="00E5328E">
              <w:rPr>
                <w:sz w:val="24"/>
                <w:szCs w:val="24"/>
                <w:lang w:val="lt-LT" w:eastAsia="en-US"/>
              </w:rPr>
              <w:t>5 iki 10</w:t>
            </w:r>
          </w:p>
        </w:tc>
        <w:tc>
          <w:tcPr>
            <w:tcW w:w="992" w:type="dxa"/>
            <w:tcMar>
              <w:top w:w="0" w:type="dxa"/>
              <w:left w:w="108" w:type="dxa"/>
              <w:bottom w:w="0" w:type="dxa"/>
              <w:right w:w="108" w:type="dxa"/>
            </w:tcMar>
            <w:vAlign w:val="center"/>
            <w:hideMark/>
          </w:tcPr>
          <w:p w14:paraId="180A1208" w14:textId="77777777" w:rsidR="00A5057A" w:rsidRPr="00E5328E" w:rsidRDefault="00A5057A" w:rsidP="002A3192">
            <w:pPr>
              <w:jc w:val="center"/>
              <w:rPr>
                <w:sz w:val="24"/>
                <w:szCs w:val="24"/>
                <w:lang w:val="lt-LT" w:eastAsia="en-US"/>
              </w:rPr>
            </w:pPr>
            <w:r w:rsidRPr="00E5328E">
              <w:rPr>
                <w:color w:val="000000"/>
                <w:sz w:val="24"/>
                <w:szCs w:val="24"/>
                <w:lang w:val="lt-LT" w:eastAsia="en-US"/>
              </w:rPr>
              <w:t xml:space="preserve">nuo daugiau kaip </w:t>
            </w:r>
            <w:r w:rsidRPr="00E5328E">
              <w:rPr>
                <w:sz w:val="24"/>
                <w:szCs w:val="24"/>
                <w:lang w:val="lt-LT" w:eastAsia="en-US"/>
              </w:rPr>
              <w:t>10 iki 15</w:t>
            </w:r>
          </w:p>
        </w:tc>
        <w:tc>
          <w:tcPr>
            <w:tcW w:w="992" w:type="dxa"/>
            <w:tcMar>
              <w:top w:w="0" w:type="dxa"/>
              <w:left w:w="108" w:type="dxa"/>
              <w:bottom w:w="0" w:type="dxa"/>
              <w:right w:w="108" w:type="dxa"/>
            </w:tcMar>
            <w:vAlign w:val="center"/>
            <w:hideMark/>
          </w:tcPr>
          <w:p w14:paraId="55628C7B" w14:textId="77777777" w:rsidR="00A5057A" w:rsidRPr="00E5328E" w:rsidRDefault="00A5057A" w:rsidP="002A3192">
            <w:pPr>
              <w:jc w:val="center"/>
              <w:rPr>
                <w:sz w:val="24"/>
                <w:szCs w:val="24"/>
                <w:lang w:val="lt-LT" w:eastAsia="en-US"/>
              </w:rPr>
            </w:pPr>
            <w:r w:rsidRPr="00E5328E">
              <w:rPr>
                <w:color w:val="000000"/>
                <w:sz w:val="24"/>
                <w:szCs w:val="24"/>
                <w:lang w:val="lt-LT" w:eastAsia="en-US"/>
              </w:rPr>
              <w:t xml:space="preserve">nuo daugiau kaip </w:t>
            </w:r>
            <w:r w:rsidRPr="00E5328E">
              <w:rPr>
                <w:sz w:val="24"/>
                <w:szCs w:val="24"/>
                <w:lang w:val="lt-LT" w:eastAsia="en-US"/>
              </w:rPr>
              <w:t>15 iki 20</w:t>
            </w:r>
          </w:p>
        </w:tc>
        <w:tc>
          <w:tcPr>
            <w:tcW w:w="993" w:type="dxa"/>
            <w:tcMar>
              <w:top w:w="0" w:type="dxa"/>
              <w:left w:w="108" w:type="dxa"/>
              <w:bottom w:w="0" w:type="dxa"/>
              <w:right w:w="108" w:type="dxa"/>
            </w:tcMar>
            <w:vAlign w:val="center"/>
            <w:hideMark/>
          </w:tcPr>
          <w:p w14:paraId="40B420C7" w14:textId="77777777" w:rsidR="00A5057A" w:rsidRPr="00E5328E" w:rsidRDefault="00A5057A" w:rsidP="002A3192">
            <w:pPr>
              <w:jc w:val="center"/>
              <w:rPr>
                <w:sz w:val="24"/>
                <w:szCs w:val="24"/>
                <w:lang w:val="lt-LT" w:eastAsia="en-US"/>
              </w:rPr>
            </w:pPr>
            <w:r w:rsidRPr="00E5328E">
              <w:rPr>
                <w:color w:val="000000"/>
                <w:sz w:val="24"/>
                <w:szCs w:val="24"/>
                <w:lang w:val="lt-LT" w:eastAsia="en-US"/>
              </w:rPr>
              <w:t xml:space="preserve">nuo daugiau kaip </w:t>
            </w:r>
            <w:r w:rsidRPr="00E5328E">
              <w:rPr>
                <w:sz w:val="24"/>
                <w:szCs w:val="24"/>
                <w:lang w:val="lt-LT" w:eastAsia="en-US"/>
              </w:rPr>
              <w:t>20 iki 25</w:t>
            </w:r>
          </w:p>
        </w:tc>
        <w:tc>
          <w:tcPr>
            <w:tcW w:w="992" w:type="dxa"/>
            <w:tcMar>
              <w:top w:w="0" w:type="dxa"/>
              <w:left w:w="108" w:type="dxa"/>
              <w:bottom w:w="0" w:type="dxa"/>
              <w:right w:w="108" w:type="dxa"/>
            </w:tcMar>
            <w:vAlign w:val="center"/>
            <w:hideMark/>
          </w:tcPr>
          <w:p w14:paraId="595A40D1" w14:textId="77777777" w:rsidR="00A5057A" w:rsidRPr="00E5328E" w:rsidRDefault="00A5057A" w:rsidP="002A3192">
            <w:pPr>
              <w:jc w:val="center"/>
              <w:rPr>
                <w:sz w:val="24"/>
                <w:szCs w:val="24"/>
                <w:lang w:val="lt-LT" w:eastAsia="en-US"/>
              </w:rPr>
            </w:pPr>
            <w:r w:rsidRPr="00E5328E">
              <w:rPr>
                <w:sz w:val="24"/>
                <w:szCs w:val="24"/>
                <w:lang w:val="lt-LT" w:eastAsia="en-US"/>
              </w:rPr>
              <w:t>daugiau kaip 25</w:t>
            </w:r>
          </w:p>
        </w:tc>
      </w:tr>
      <w:tr w:rsidR="00A5057A" w:rsidRPr="00E5328E" w14:paraId="066DF9CD" w14:textId="77777777" w:rsidTr="002A3192">
        <w:trPr>
          <w:trHeight w:val="319"/>
        </w:trPr>
        <w:tc>
          <w:tcPr>
            <w:tcW w:w="9356" w:type="dxa"/>
            <w:gridSpan w:val="8"/>
            <w:tcMar>
              <w:top w:w="0" w:type="dxa"/>
              <w:left w:w="108" w:type="dxa"/>
              <w:bottom w:w="0" w:type="dxa"/>
              <w:right w:w="108" w:type="dxa"/>
            </w:tcMar>
            <w:vAlign w:val="center"/>
            <w:hideMark/>
          </w:tcPr>
          <w:p w14:paraId="13C4F815" w14:textId="77777777" w:rsidR="00A5057A" w:rsidRPr="00E5328E" w:rsidRDefault="00A5057A" w:rsidP="002A3192">
            <w:pPr>
              <w:ind w:right="38"/>
              <w:jc w:val="center"/>
              <w:rPr>
                <w:sz w:val="24"/>
                <w:szCs w:val="24"/>
                <w:lang w:val="lt-LT" w:eastAsia="en-US"/>
              </w:rPr>
            </w:pPr>
            <w:r w:rsidRPr="00E5328E">
              <w:rPr>
                <w:sz w:val="24"/>
                <w:szCs w:val="24"/>
                <w:lang w:val="lt-LT" w:eastAsia="en-US"/>
              </w:rPr>
              <w:t>Nesuteiktos kvalifikacinės kategorijos</w:t>
            </w:r>
          </w:p>
        </w:tc>
      </w:tr>
      <w:tr w:rsidR="00A5057A" w:rsidRPr="00E5328E" w14:paraId="0BF6BE03" w14:textId="77777777" w:rsidTr="002A3192">
        <w:trPr>
          <w:trHeight w:val="307"/>
        </w:trPr>
        <w:tc>
          <w:tcPr>
            <w:tcW w:w="2694" w:type="dxa"/>
            <w:tcMar>
              <w:top w:w="0" w:type="dxa"/>
              <w:left w:w="108" w:type="dxa"/>
              <w:bottom w:w="0" w:type="dxa"/>
              <w:right w:w="108" w:type="dxa"/>
            </w:tcMar>
            <w:vAlign w:val="center"/>
            <w:hideMark/>
          </w:tcPr>
          <w:p w14:paraId="4414DB7B" w14:textId="77777777" w:rsidR="00A5057A" w:rsidRPr="00E5328E" w:rsidRDefault="00A5057A" w:rsidP="002A3192">
            <w:pPr>
              <w:ind w:right="38"/>
              <w:rPr>
                <w:sz w:val="22"/>
                <w:szCs w:val="22"/>
                <w:lang w:val="lt-LT"/>
              </w:rPr>
            </w:pPr>
            <w:r w:rsidRPr="00E5328E">
              <w:rPr>
                <w:sz w:val="22"/>
                <w:szCs w:val="22"/>
                <w:lang w:val="lt-LT"/>
              </w:rPr>
              <w:t>Psichologo asistentas, specialusis pedagogas, logopedas, surdopedagogas, tiflopedagogas, socialinis pedagogas</w:t>
            </w:r>
          </w:p>
        </w:tc>
        <w:tc>
          <w:tcPr>
            <w:tcW w:w="708" w:type="dxa"/>
            <w:tcMar>
              <w:top w:w="0" w:type="dxa"/>
              <w:left w:w="108" w:type="dxa"/>
              <w:bottom w:w="0" w:type="dxa"/>
              <w:right w:w="108" w:type="dxa"/>
            </w:tcMar>
            <w:vAlign w:val="center"/>
            <w:hideMark/>
          </w:tcPr>
          <w:p w14:paraId="6F34C563" w14:textId="77777777" w:rsidR="00A5057A" w:rsidRPr="00E5328E" w:rsidRDefault="00A5057A" w:rsidP="002A3192">
            <w:pPr>
              <w:ind w:right="38"/>
              <w:jc w:val="center"/>
              <w:rPr>
                <w:sz w:val="24"/>
                <w:szCs w:val="24"/>
                <w:lang w:val="lt-LT" w:eastAsia="en-US"/>
              </w:rPr>
            </w:pPr>
            <w:r w:rsidRPr="00E5328E">
              <w:rPr>
                <w:sz w:val="24"/>
                <w:szCs w:val="24"/>
                <w:lang w:val="lt-LT" w:eastAsia="en-US"/>
              </w:rPr>
              <w:t>7,44</w:t>
            </w:r>
          </w:p>
        </w:tc>
        <w:tc>
          <w:tcPr>
            <w:tcW w:w="993" w:type="dxa"/>
            <w:tcMar>
              <w:top w:w="0" w:type="dxa"/>
              <w:left w:w="108" w:type="dxa"/>
              <w:bottom w:w="0" w:type="dxa"/>
              <w:right w:w="108" w:type="dxa"/>
            </w:tcMar>
            <w:vAlign w:val="center"/>
            <w:hideMark/>
          </w:tcPr>
          <w:p w14:paraId="568560A6" w14:textId="77777777" w:rsidR="00A5057A" w:rsidRPr="00E5328E" w:rsidRDefault="00A5057A" w:rsidP="002A3192">
            <w:pPr>
              <w:ind w:right="38"/>
              <w:jc w:val="center"/>
              <w:rPr>
                <w:sz w:val="24"/>
                <w:szCs w:val="24"/>
                <w:lang w:val="lt-LT" w:eastAsia="en-US"/>
              </w:rPr>
            </w:pPr>
            <w:r w:rsidRPr="00E5328E">
              <w:rPr>
                <w:sz w:val="24"/>
                <w:szCs w:val="24"/>
                <w:lang w:val="lt-LT" w:eastAsia="en-US"/>
              </w:rPr>
              <w:t>7,47</w:t>
            </w:r>
          </w:p>
        </w:tc>
        <w:tc>
          <w:tcPr>
            <w:tcW w:w="992" w:type="dxa"/>
            <w:tcMar>
              <w:top w:w="0" w:type="dxa"/>
              <w:left w:w="108" w:type="dxa"/>
              <w:bottom w:w="0" w:type="dxa"/>
              <w:right w:w="108" w:type="dxa"/>
            </w:tcMar>
            <w:vAlign w:val="center"/>
            <w:hideMark/>
          </w:tcPr>
          <w:p w14:paraId="55D9998B" w14:textId="77777777" w:rsidR="00A5057A" w:rsidRPr="00E5328E" w:rsidRDefault="00A5057A" w:rsidP="002A3192">
            <w:pPr>
              <w:ind w:right="38"/>
              <w:jc w:val="center"/>
              <w:rPr>
                <w:sz w:val="24"/>
                <w:szCs w:val="24"/>
                <w:lang w:val="lt-LT" w:eastAsia="en-US"/>
              </w:rPr>
            </w:pPr>
            <w:r w:rsidRPr="00E5328E">
              <w:rPr>
                <w:sz w:val="24"/>
                <w:szCs w:val="24"/>
                <w:lang w:val="lt-LT" w:eastAsia="en-US"/>
              </w:rPr>
              <w:t>7,53</w:t>
            </w:r>
          </w:p>
        </w:tc>
        <w:tc>
          <w:tcPr>
            <w:tcW w:w="992" w:type="dxa"/>
            <w:tcMar>
              <w:top w:w="0" w:type="dxa"/>
              <w:left w:w="108" w:type="dxa"/>
              <w:bottom w:w="0" w:type="dxa"/>
              <w:right w:w="108" w:type="dxa"/>
            </w:tcMar>
            <w:vAlign w:val="center"/>
            <w:hideMark/>
          </w:tcPr>
          <w:p w14:paraId="17E45027" w14:textId="77777777" w:rsidR="00A5057A" w:rsidRPr="00E5328E" w:rsidRDefault="00A5057A" w:rsidP="002A3192">
            <w:pPr>
              <w:ind w:right="38"/>
              <w:jc w:val="center"/>
              <w:rPr>
                <w:sz w:val="24"/>
                <w:szCs w:val="24"/>
                <w:lang w:val="lt-LT" w:eastAsia="en-US"/>
              </w:rPr>
            </w:pPr>
            <w:r w:rsidRPr="00E5328E">
              <w:rPr>
                <w:sz w:val="24"/>
                <w:szCs w:val="24"/>
                <w:lang w:val="lt-LT" w:eastAsia="en-US"/>
              </w:rPr>
              <w:t>7,67</w:t>
            </w:r>
          </w:p>
        </w:tc>
        <w:tc>
          <w:tcPr>
            <w:tcW w:w="992" w:type="dxa"/>
            <w:tcMar>
              <w:top w:w="0" w:type="dxa"/>
              <w:left w:w="108" w:type="dxa"/>
              <w:bottom w:w="0" w:type="dxa"/>
              <w:right w:w="108" w:type="dxa"/>
            </w:tcMar>
            <w:vAlign w:val="center"/>
            <w:hideMark/>
          </w:tcPr>
          <w:p w14:paraId="2CE395CD" w14:textId="77777777" w:rsidR="00A5057A" w:rsidRPr="00E5328E" w:rsidRDefault="00A5057A" w:rsidP="002A3192">
            <w:pPr>
              <w:ind w:right="38"/>
              <w:jc w:val="center"/>
              <w:rPr>
                <w:sz w:val="24"/>
                <w:szCs w:val="24"/>
                <w:lang w:val="lt-LT" w:eastAsia="en-US"/>
              </w:rPr>
            </w:pPr>
            <w:r w:rsidRPr="00E5328E">
              <w:rPr>
                <w:sz w:val="24"/>
                <w:szCs w:val="24"/>
                <w:lang w:val="lt-LT" w:eastAsia="en-US"/>
              </w:rPr>
              <w:t>7,91</w:t>
            </w:r>
          </w:p>
        </w:tc>
        <w:tc>
          <w:tcPr>
            <w:tcW w:w="993" w:type="dxa"/>
            <w:tcMar>
              <w:top w:w="0" w:type="dxa"/>
              <w:left w:w="108" w:type="dxa"/>
              <w:bottom w:w="0" w:type="dxa"/>
              <w:right w:w="108" w:type="dxa"/>
            </w:tcMar>
            <w:vAlign w:val="center"/>
            <w:hideMark/>
          </w:tcPr>
          <w:p w14:paraId="31F6A4B4" w14:textId="77777777" w:rsidR="00A5057A" w:rsidRPr="00E5328E" w:rsidRDefault="00A5057A" w:rsidP="002A3192">
            <w:pPr>
              <w:ind w:right="38"/>
              <w:jc w:val="center"/>
              <w:rPr>
                <w:sz w:val="24"/>
                <w:szCs w:val="24"/>
                <w:lang w:val="lt-LT" w:eastAsia="en-US"/>
              </w:rPr>
            </w:pPr>
            <w:r w:rsidRPr="00E5328E">
              <w:rPr>
                <w:sz w:val="24"/>
                <w:szCs w:val="24"/>
                <w:lang w:val="lt-LT" w:eastAsia="en-US"/>
              </w:rPr>
              <w:t>7,94</w:t>
            </w:r>
          </w:p>
        </w:tc>
        <w:tc>
          <w:tcPr>
            <w:tcW w:w="992" w:type="dxa"/>
            <w:tcMar>
              <w:top w:w="0" w:type="dxa"/>
              <w:left w:w="108" w:type="dxa"/>
              <w:bottom w:w="0" w:type="dxa"/>
              <w:right w:w="108" w:type="dxa"/>
            </w:tcMar>
            <w:vAlign w:val="center"/>
            <w:hideMark/>
          </w:tcPr>
          <w:p w14:paraId="5E194EF4" w14:textId="77777777" w:rsidR="00A5057A" w:rsidRPr="00E5328E" w:rsidRDefault="00A5057A" w:rsidP="002A3192">
            <w:pPr>
              <w:ind w:right="38"/>
              <w:jc w:val="center"/>
              <w:rPr>
                <w:sz w:val="24"/>
                <w:szCs w:val="24"/>
                <w:lang w:val="lt-LT" w:eastAsia="en-US"/>
              </w:rPr>
            </w:pPr>
            <w:r w:rsidRPr="00E5328E">
              <w:rPr>
                <w:sz w:val="24"/>
                <w:szCs w:val="24"/>
                <w:lang w:val="lt-LT" w:eastAsia="en-US"/>
              </w:rPr>
              <w:t>7,98</w:t>
            </w:r>
          </w:p>
        </w:tc>
      </w:tr>
      <w:tr w:rsidR="00A5057A" w:rsidRPr="00E5328E" w14:paraId="325DD60F" w14:textId="77777777" w:rsidTr="002A3192">
        <w:trPr>
          <w:trHeight w:val="380"/>
        </w:trPr>
        <w:tc>
          <w:tcPr>
            <w:tcW w:w="9356" w:type="dxa"/>
            <w:gridSpan w:val="8"/>
            <w:tcMar>
              <w:top w:w="0" w:type="dxa"/>
              <w:left w:w="108" w:type="dxa"/>
              <w:bottom w:w="0" w:type="dxa"/>
              <w:right w:w="108" w:type="dxa"/>
            </w:tcMar>
            <w:vAlign w:val="center"/>
            <w:hideMark/>
          </w:tcPr>
          <w:p w14:paraId="13E424A0" w14:textId="77777777" w:rsidR="00A5057A" w:rsidRPr="00E5328E" w:rsidRDefault="00A5057A" w:rsidP="002A3192">
            <w:pPr>
              <w:ind w:right="38"/>
              <w:jc w:val="center"/>
              <w:rPr>
                <w:sz w:val="24"/>
                <w:szCs w:val="24"/>
                <w:lang w:val="lt-LT" w:eastAsia="en-US"/>
              </w:rPr>
            </w:pPr>
            <w:r w:rsidRPr="00E5328E">
              <w:rPr>
                <w:sz w:val="24"/>
                <w:szCs w:val="24"/>
                <w:lang w:val="lt-LT" w:eastAsia="en-US"/>
              </w:rPr>
              <w:t>Suteiktos kvalifikacinės kategorijos</w:t>
            </w:r>
          </w:p>
        </w:tc>
      </w:tr>
      <w:tr w:rsidR="00A5057A" w:rsidRPr="00E5328E" w14:paraId="00A8AAF1" w14:textId="77777777" w:rsidTr="002A3192">
        <w:tc>
          <w:tcPr>
            <w:tcW w:w="2694" w:type="dxa"/>
            <w:tcMar>
              <w:top w:w="0" w:type="dxa"/>
              <w:left w:w="108" w:type="dxa"/>
              <w:bottom w:w="0" w:type="dxa"/>
              <w:right w:w="108" w:type="dxa"/>
            </w:tcMar>
            <w:vAlign w:val="center"/>
            <w:hideMark/>
          </w:tcPr>
          <w:p w14:paraId="54E9BF4F" w14:textId="77777777" w:rsidR="00A5057A" w:rsidRPr="00E5328E" w:rsidRDefault="00A5057A" w:rsidP="002A3192">
            <w:pPr>
              <w:ind w:right="38"/>
              <w:rPr>
                <w:sz w:val="22"/>
                <w:szCs w:val="22"/>
                <w:lang w:val="lt-LT" w:eastAsia="en-US"/>
              </w:rPr>
            </w:pPr>
            <w:r w:rsidRPr="00E5328E">
              <w:rPr>
                <w:sz w:val="22"/>
                <w:szCs w:val="22"/>
                <w:lang w:val="lt-LT"/>
              </w:rPr>
              <w:t>Specialusis pedagogas, logopedas, surdopedagogas, tiflopedagogas, socialinis pedagogas, ketvirtos kategorijos psichologas</w:t>
            </w:r>
          </w:p>
        </w:tc>
        <w:tc>
          <w:tcPr>
            <w:tcW w:w="708" w:type="dxa"/>
            <w:tcMar>
              <w:top w:w="0" w:type="dxa"/>
              <w:left w:w="108" w:type="dxa"/>
              <w:bottom w:w="0" w:type="dxa"/>
              <w:right w:w="108" w:type="dxa"/>
            </w:tcMar>
            <w:vAlign w:val="center"/>
            <w:hideMark/>
          </w:tcPr>
          <w:p w14:paraId="265D2CF1" w14:textId="77777777" w:rsidR="00A5057A" w:rsidRPr="00E5328E" w:rsidRDefault="00A5057A" w:rsidP="002A3192">
            <w:pPr>
              <w:ind w:right="38"/>
              <w:jc w:val="center"/>
              <w:rPr>
                <w:sz w:val="24"/>
                <w:szCs w:val="24"/>
                <w:lang w:val="lt-LT" w:eastAsia="en-US"/>
              </w:rPr>
            </w:pPr>
            <w:r w:rsidRPr="00E5328E">
              <w:rPr>
                <w:sz w:val="24"/>
                <w:szCs w:val="24"/>
                <w:lang w:val="lt-LT" w:eastAsia="en-US"/>
              </w:rPr>
              <w:t>7,99</w:t>
            </w:r>
          </w:p>
        </w:tc>
        <w:tc>
          <w:tcPr>
            <w:tcW w:w="993" w:type="dxa"/>
            <w:tcMar>
              <w:top w:w="0" w:type="dxa"/>
              <w:left w:w="108" w:type="dxa"/>
              <w:bottom w:w="0" w:type="dxa"/>
              <w:right w:w="108" w:type="dxa"/>
            </w:tcMar>
            <w:vAlign w:val="center"/>
            <w:hideMark/>
          </w:tcPr>
          <w:p w14:paraId="5F91DAF6" w14:textId="77777777" w:rsidR="00A5057A" w:rsidRPr="00E5328E" w:rsidRDefault="00A5057A" w:rsidP="002A3192">
            <w:pPr>
              <w:ind w:left="-110" w:right="38"/>
              <w:jc w:val="center"/>
              <w:rPr>
                <w:sz w:val="24"/>
                <w:szCs w:val="24"/>
                <w:lang w:val="lt-LT" w:eastAsia="en-US"/>
              </w:rPr>
            </w:pPr>
            <w:r w:rsidRPr="00E5328E">
              <w:rPr>
                <w:sz w:val="24"/>
                <w:szCs w:val="24"/>
                <w:lang w:val="lt-LT" w:eastAsia="en-US"/>
              </w:rPr>
              <w:t>8,01</w:t>
            </w:r>
          </w:p>
        </w:tc>
        <w:tc>
          <w:tcPr>
            <w:tcW w:w="992" w:type="dxa"/>
            <w:tcMar>
              <w:top w:w="0" w:type="dxa"/>
              <w:left w:w="108" w:type="dxa"/>
              <w:bottom w:w="0" w:type="dxa"/>
              <w:right w:w="108" w:type="dxa"/>
            </w:tcMar>
            <w:vAlign w:val="center"/>
            <w:hideMark/>
          </w:tcPr>
          <w:p w14:paraId="7989FF28" w14:textId="77777777" w:rsidR="00A5057A" w:rsidRPr="00E5328E" w:rsidRDefault="00A5057A" w:rsidP="002A3192">
            <w:pPr>
              <w:ind w:right="38"/>
              <w:jc w:val="center"/>
              <w:rPr>
                <w:sz w:val="24"/>
                <w:szCs w:val="24"/>
                <w:lang w:val="lt-LT" w:eastAsia="en-US"/>
              </w:rPr>
            </w:pPr>
            <w:r w:rsidRPr="00E5328E">
              <w:rPr>
                <w:sz w:val="24"/>
                <w:szCs w:val="24"/>
                <w:lang w:val="lt-LT" w:eastAsia="en-US"/>
              </w:rPr>
              <w:t>8,02</w:t>
            </w:r>
          </w:p>
        </w:tc>
        <w:tc>
          <w:tcPr>
            <w:tcW w:w="992" w:type="dxa"/>
            <w:tcMar>
              <w:top w:w="0" w:type="dxa"/>
              <w:left w:w="108" w:type="dxa"/>
              <w:bottom w:w="0" w:type="dxa"/>
              <w:right w:w="108" w:type="dxa"/>
            </w:tcMar>
            <w:vAlign w:val="center"/>
            <w:hideMark/>
          </w:tcPr>
          <w:p w14:paraId="3E0EA209" w14:textId="77777777" w:rsidR="00A5057A" w:rsidRPr="00E5328E" w:rsidRDefault="00A5057A" w:rsidP="002A3192">
            <w:pPr>
              <w:ind w:right="38"/>
              <w:jc w:val="center"/>
              <w:rPr>
                <w:sz w:val="24"/>
                <w:szCs w:val="24"/>
                <w:lang w:val="lt-LT" w:eastAsia="en-US"/>
              </w:rPr>
            </w:pPr>
            <w:r w:rsidRPr="00E5328E">
              <w:rPr>
                <w:sz w:val="24"/>
                <w:szCs w:val="24"/>
                <w:lang w:val="lt-LT" w:eastAsia="en-US"/>
              </w:rPr>
              <w:t>8,06</w:t>
            </w:r>
          </w:p>
        </w:tc>
        <w:tc>
          <w:tcPr>
            <w:tcW w:w="992" w:type="dxa"/>
            <w:tcMar>
              <w:top w:w="0" w:type="dxa"/>
              <w:left w:w="108" w:type="dxa"/>
              <w:bottom w:w="0" w:type="dxa"/>
              <w:right w:w="108" w:type="dxa"/>
            </w:tcMar>
            <w:vAlign w:val="center"/>
            <w:hideMark/>
          </w:tcPr>
          <w:p w14:paraId="526AFA87" w14:textId="77777777" w:rsidR="00A5057A" w:rsidRPr="00E5328E" w:rsidRDefault="00A5057A" w:rsidP="002A3192">
            <w:pPr>
              <w:ind w:right="38"/>
              <w:jc w:val="center"/>
              <w:rPr>
                <w:sz w:val="24"/>
                <w:szCs w:val="24"/>
                <w:lang w:val="lt-LT" w:eastAsia="en-US"/>
              </w:rPr>
            </w:pPr>
            <w:r w:rsidRPr="00E5328E">
              <w:rPr>
                <w:sz w:val="24"/>
                <w:szCs w:val="24"/>
                <w:lang w:val="lt-LT" w:eastAsia="en-US"/>
              </w:rPr>
              <w:t>8,08</w:t>
            </w:r>
          </w:p>
        </w:tc>
        <w:tc>
          <w:tcPr>
            <w:tcW w:w="993" w:type="dxa"/>
            <w:tcMar>
              <w:top w:w="0" w:type="dxa"/>
              <w:left w:w="108" w:type="dxa"/>
              <w:bottom w:w="0" w:type="dxa"/>
              <w:right w:w="108" w:type="dxa"/>
            </w:tcMar>
            <w:vAlign w:val="center"/>
            <w:hideMark/>
          </w:tcPr>
          <w:p w14:paraId="6D19DCEA" w14:textId="77777777" w:rsidR="00A5057A" w:rsidRPr="00E5328E" w:rsidRDefault="00A5057A" w:rsidP="002A3192">
            <w:pPr>
              <w:ind w:right="38"/>
              <w:jc w:val="center"/>
              <w:rPr>
                <w:sz w:val="24"/>
                <w:szCs w:val="24"/>
                <w:lang w:val="lt-LT" w:eastAsia="en-US"/>
              </w:rPr>
            </w:pPr>
            <w:r w:rsidRPr="00E5328E">
              <w:rPr>
                <w:sz w:val="24"/>
                <w:szCs w:val="24"/>
                <w:lang w:val="lt-LT" w:eastAsia="en-US"/>
              </w:rPr>
              <w:t>8,11</w:t>
            </w:r>
          </w:p>
        </w:tc>
        <w:tc>
          <w:tcPr>
            <w:tcW w:w="992" w:type="dxa"/>
            <w:tcMar>
              <w:top w:w="0" w:type="dxa"/>
              <w:left w:w="108" w:type="dxa"/>
              <w:bottom w:w="0" w:type="dxa"/>
              <w:right w:w="108" w:type="dxa"/>
            </w:tcMar>
            <w:vAlign w:val="center"/>
            <w:hideMark/>
          </w:tcPr>
          <w:p w14:paraId="143CEEFA" w14:textId="77777777" w:rsidR="00A5057A" w:rsidRPr="00E5328E" w:rsidRDefault="00A5057A" w:rsidP="002A3192">
            <w:pPr>
              <w:ind w:right="38"/>
              <w:jc w:val="center"/>
              <w:rPr>
                <w:sz w:val="24"/>
                <w:szCs w:val="24"/>
                <w:lang w:val="lt-LT" w:eastAsia="en-US"/>
              </w:rPr>
            </w:pPr>
            <w:r w:rsidRPr="00E5328E">
              <w:rPr>
                <w:sz w:val="24"/>
                <w:szCs w:val="24"/>
                <w:lang w:val="lt-LT" w:eastAsia="en-US"/>
              </w:rPr>
              <w:t>8,17</w:t>
            </w:r>
          </w:p>
        </w:tc>
      </w:tr>
      <w:tr w:rsidR="00A5057A" w:rsidRPr="00E5328E" w14:paraId="3A71EB14" w14:textId="77777777" w:rsidTr="002A3192">
        <w:tc>
          <w:tcPr>
            <w:tcW w:w="2694" w:type="dxa"/>
            <w:tcMar>
              <w:top w:w="0" w:type="dxa"/>
              <w:left w:w="108" w:type="dxa"/>
              <w:bottom w:w="0" w:type="dxa"/>
              <w:right w:w="108" w:type="dxa"/>
            </w:tcMar>
            <w:vAlign w:val="center"/>
            <w:hideMark/>
          </w:tcPr>
          <w:p w14:paraId="61B282EA" w14:textId="77777777" w:rsidR="00A5057A" w:rsidRPr="00E5328E" w:rsidRDefault="00A5057A" w:rsidP="002A3192">
            <w:pPr>
              <w:ind w:right="38"/>
              <w:rPr>
                <w:sz w:val="22"/>
                <w:szCs w:val="22"/>
                <w:lang w:val="lt-LT" w:eastAsia="en-US"/>
              </w:rPr>
            </w:pPr>
            <w:r w:rsidRPr="00E5328E">
              <w:rPr>
                <w:sz w:val="22"/>
                <w:szCs w:val="22"/>
                <w:lang w:val="lt-LT"/>
              </w:rPr>
              <w:t>Vyresnysis specialusis pedagogas, vyresnysis logopedas, vyresnysis surdopedagogas, vyresnysis tiflopedagogas, vyresnysis socialinis pedagogas, trečios kategorijos psichologas</w:t>
            </w:r>
          </w:p>
        </w:tc>
        <w:tc>
          <w:tcPr>
            <w:tcW w:w="708" w:type="dxa"/>
            <w:tcMar>
              <w:top w:w="0" w:type="dxa"/>
              <w:left w:w="108" w:type="dxa"/>
              <w:bottom w:w="0" w:type="dxa"/>
              <w:right w:w="108" w:type="dxa"/>
            </w:tcMar>
            <w:vAlign w:val="center"/>
            <w:hideMark/>
          </w:tcPr>
          <w:p w14:paraId="18554106" w14:textId="77777777" w:rsidR="00A5057A" w:rsidRPr="00E5328E" w:rsidRDefault="00A5057A" w:rsidP="002A3192">
            <w:pPr>
              <w:ind w:right="38"/>
              <w:jc w:val="center"/>
              <w:rPr>
                <w:sz w:val="24"/>
                <w:szCs w:val="24"/>
                <w:lang w:val="lt-LT" w:eastAsia="en-US"/>
              </w:rPr>
            </w:pPr>
          </w:p>
        </w:tc>
        <w:tc>
          <w:tcPr>
            <w:tcW w:w="993" w:type="dxa"/>
            <w:tcMar>
              <w:top w:w="0" w:type="dxa"/>
              <w:left w:w="108" w:type="dxa"/>
              <w:bottom w:w="0" w:type="dxa"/>
              <w:right w:w="108" w:type="dxa"/>
            </w:tcMar>
            <w:vAlign w:val="center"/>
            <w:hideMark/>
          </w:tcPr>
          <w:p w14:paraId="19AC4558" w14:textId="77777777" w:rsidR="00A5057A" w:rsidRPr="00E5328E" w:rsidRDefault="00A5057A" w:rsidP="002A3192">
            <w:pPr>
              <w:ind w:right="38"/>
              <w:jc w:val="center"/>
              <w:rPr>
                <w:sz w:val="24"/>
                <w:szCs w:val="24"/>
                <w:lang w:val="lt-LT" w:eastAsia="en-US"/>
              </w:rPr>
            </w:pPr>
            <w:r w:rsidRPr="00E5328E">
              <w:rPr>
                <w:sz w:val="24"/>
                <w:szCs w:val="24"/>
                <w:lang w:val="lt-LT" w:eastAsia="en-US"/>
              </w:rPr>
              <w:t>8,18</w:t>
            </w:r>
          </w:p>
        </w:tc>
        <w:tc>
          <w:tcPr>
            <w:tcW w:w="992" w:type="dxa"/>
            <w:tcMar>
              <w:top w:w="0" w:type="dxa"/>
              <w:left w:w="108" w:type="dxa"/>
              <w:bottom w:w="0" w:type="dxa"/>
              <w:right w:w="108" w:type="dxa"/>
            </w:tcMar>
            <w:vAlign w:val="center"/>
            <w:hideMark/>
          </w:tcPr>
          <w:p w14:paraId="00ED035C" w14:textId="77777777" w:rsidR="00A5057A" w:rsidRPr="00E5328E" w:rsidRDefault="00A5057A" w:rsidP="002A3192">
            <w:pPr>
              <w:ind w:right="38"/>
              <w:jc w:val="center"/>
              <w:rPr>
                <w:sz w:val="24"/>
                <w:szCs w:val="24"/>
                <w:lang w:val="lt-LT" w:eastAsia="en-US"/>
              </w:rPr>
            </w:pPr>
            <w:r w:rsidRPr="00E5328E">
              <w:rPr>
                <w:sz w:val="24"/>
                <w:szCs w:val="24"/>
                <w:lang w:val="lt-LT" w:eastAsia="en-US"/>
              </w:rPr>
              <w:t>8,21</w:t>
            </w:r>
          </w:p>
        </w:tc>
        <w:tc>
          <w:tcPr>
            <w:tcW w:w="992" w:type="dxa"/>
            <w:tcMar>
              <w:top w:w="0" w:type="dxa"/>
              <w:left w:w="108" w:type="dxa"/>
              <w:bottom w:w="0" w:type="dxa"/>
              <w:right w:w="108" w:type="dxa"/>
            </w:tcMar>
            <w:vAlign w:val="center"/>
            <w:hideMark/>
          </w:tcPr>
          <w:p w14:paraId="1FA6915A" w14:textId="77777777" w:rsidR="00A5057A" w:rsidRPr="00E5328E" w:rsidRDefault="00A5057A" w:rsidP="002A3192">
            <w:pPr>
              <w:ind w:right="38"/>
              <w:jc w:val="center"/>
              <w:rPr>
                <w:sz w:val="24"/>
                <w:szCs w:val="24"/>
                <w:lang w:val="lt-LT" w:eastAsia="en-US"/>
              </w:rPr>
            </w:pPr>
            <w:r w:rsidRPr="00E5328E">
              <w:rPr>
                <w:sz w:val="24"/>
                <w:szCs w:val="24"/>
                <w:lang w:val="lt-LT" w:eastAsia="en-US"/>
              </w:rPr>
              <w:t>8,25</w:t>
            </w:r>
          </w:p>
        </w:tc>
        <w:tc>
          <w:tcPr>
            <w:tcW w:w="992" w:type="dxa"/>
            <w:tcMar>
              <w:top w:w="0" w:type="dxa"/>
              <w:left w:w="108" w:type="dxa"/>
              <w:bottom w:w="0" w:type="dxa"/>
              <w:right w:w="108" w:type="dxa"/>
            </w:tcMar>
            <w:vAlign w:val="center"/>
            <w:hideMark/>
          </w:tcPr>
          <w:p w14:paraId="5422F4A0" w14:textId="77777777" w:rsidR="00A5057A" w:rsidRPr="00E5328E" w:rsidRDefault="00A5057A" w:rsidP="002A3192">
            <w:pPr>
              <w:ind w:right="38"/>
              <w:jc w:val="center"/>
              <w:rPr>
                <w:sz w:val="24"/>
                <w:szCs w:val="24"/>
                <w:lang w:val="lt-LT" w:eastAsia="en-US"/>
              </w:rPr>
            </w:pPr>
            <w:r w:rsidRPr="00E5328E">
              <w:rPr>
                <w:sz w:val="24"/>
                <w:szCs w:val="24"/>
                <w:lang w:val="lt-LT" w:eastAsia="en-US"/>
              </w:rPr>
              <w:t>8,58</w:t>
            </w:r>
          </w:p>
        </w:tc>
        <w:tc>
          <w:tcPr>
            <w:tcW w:w="993" w:type="dxa"/>
            <w:tcMar>
              <w:top w:w="0" w:type="dxa"/>
              <w:left w:w="108" w:type="dxa"/>
              <w:bottom w:w="0" w:type="dxa"/>
              <w:right w:w="108" w:type="dxa"/>
            </w:tcMar>
            <w:vAlign w:val="center"/>
            <w:hideMark/>
          </w:tcPr>
          <w:p w14:paraId="5C0F75AD" w14:textId="77777777" w:rsidR="00A5057A" w:rsidRPr="00E5328E" w:rsidRDefault="00A5057A" w:rsidP="002A3192">
            <w:pPr>
              <w:ind w:right="38"/>
              <w:jc w:val="center"/>
              <w:rPr>
                <w:sz w:val="24"/>
                <w:szCs w:val="24"/>
                <w:lang w:val="lt-LT" w:eastAsia="en-US"/>
              </w:rPr>
            </w:pPr>
            <w:r w:rsidRPr="00E5328E">
              <w:rPr>
                <w:sz w:val="24"/>
                <w:szCs w:val="24"/>
                <w:lang w:val="lt-LT" w:eastAsia="en-US"/>
              </w:rPr>
              <w:t>8,62</w:t>
            </w:r>
          </w:p>
        </w:tc>
        <w:tc>
          <w:tcPr>
            <w:tcW w:w="992" w:type="dxa"/>
            <w:tcMar>
              <w:top w:w="0" w:type="dxa"/>
              <w:left w:w="108" w:type="dxa"/>
              <w:bottom w:w="0" w:type="dxa"/>
              <w:right w:w="108" w:type="dxa"/>
            </w:tcMar>
            <w:vAlign w:val="center"/>
            <w:hideMark/>
          </w:tcPr>
          <w:p w14:paraId="58226462" w14:textId="77777777" w:rsidR="00A5057A" w:rsidRPr="00E5328E" w:rsidRDefault="00A5057A" w:rsidP="002A3192">
            <w:pPr>
              <w:ind w:right="38"/>
              <w:jc w:val="center"/>
              <w:rPr>
                <w:sz w:val="24"/>
                <w:szCs w:val="24"/>
                <w:lang w:val="lt-LT" w:eastAsia="en-US"/>
              </w:rPr>
            </w:pPr>
            <w:r w:rsidRPr="00E5328E">
              <w:rPr>
                <w:sz w:val="24"/>
                <w:szCs w:val="24"/>
                <w:lang w:val="lt-LT" w:eastAsia="en-US"/>
              </w:rPr>
              <w:t>8,66</w:t>
            </w:r>
          </w:p>
        </w:tc>
      </w:tr>
      <w:tr w:rsidR="00A5057A" w:rsidRPr="00E5328E" w14:paraId="1316AB32" w14:textId="77777777" w:rsidTr="002A3192">
        <w:tc>
          <w:tcPr>
            <w:tcW w:w="2694" w:type="dxa"/>
            <w:tcMar>
              <w:top w:w="0" w:type="dxa"/>
              <w:left w:w="108" w:type="dxa"/>
              <w:bottom w:w="0" w:type="dxa"/>
              <w:right w:w="108" w:type="dxa"/>
            </w:tcMar>
            <w:vAlign w:val="center"/>
            <w:hideMark/>
          </w:tcPr>
          <w:p w14:paraId="3F543230" w14:textId="77777777" w:rsidR="00A5057A" w:rsidRPr="00E5328E" w:rsidRDefault="00A5057A" w:rsidP="002A3192">
            <w:pPr>
              <w:ind w:right="38"/>
              <w:rPr>
                <w:sz w:val="22"/>
                <w:szCs w:val="22"/>
                <w:lang w:val="lt-LT" w:eastAsia="en-US"/>
              </w:rPr>
            </w:pPr>
            <w:r w:rsidRPr="00E5328E">
              <w:rPr>
                <w:sz w:val="22"/>
                <w:szCs w:val="22"/>
                <w:lang w:val="lt-LT"/>
              </w:rPr>
              <w:t>Specialusis pedagogas metodininkas, logopedas metodininkas, surdopedagogas metodininkas, tiflopedagogas metodininkas, socialinis pedagogas metodininkas, antros kategorijos psichologas</w:t>
            </w:r>
          </w:p>
        </w:tc>
        <w:tc>
          <w:tcPr>
            <w:tcW w:w="708" w:type="dxa"/>
            <w:tcMar>
              <w:top w:w="0" w:type="dxa"/>
              <w:left w:w="108" w:type="dxa"/>
              <w:bottom w:w="0" w:type="dxa"/>
              <w:right w:w="108" w:type="dxa"/>
            </w:tcMar>
            <w:vAlign w:val="center"/>
            <w:hideMark/>
          </w:tcPr>
          <w:p w14:paraId="1C161FB3" w14:textId="77777777" w:rsidR="00A5057A" w:rsidRPr="00E5328E" w:rsidRDefault="00A5057A" w:rsidP="002A3192">
            <w:pPr>
              <w:ind w:right="38"/>
              <w:jc w:val="center"/>
              <w:rPr>
                <w:sz w:val="24"/>
                <w:szCs w:val="24"/>
                <w:lang w:val="lt-LT" w:eastAsia="en-US"/>
              </w:rPr>
            </w:pPr>
          </w:p>
        </w:tc>
        <w:tc>
          <w:tcPr>
            <w:tcW w:w="993" w:type="dxa"/>
            <w:tcMar>
              <w:top w:w="0" w:type="dxa"/>
              <w:left w:w="108" w:type="dxa"/>
              <w:bottom w:w="0" w:type="dxa"/>
              <w:right w:w="108" w:type="dxa"/>
            </w:tcMar>
            <w:vAlign w:val="center"/>
            <w:hideMark/>
          </w:tcPr>
          <w:p w14:paraId="17CADBB7" w14:textId="77777777" w:rsidR="00A5057A" w:rsidRPr="00E5328E" w:rsidRDefault="00A5057A" w:rsidP="002A3192">
            <w:pPr>
              <w:ind w:right="38"/>
              <w:rPr>
                <w:sz w:val="24"/>
                <w:szCs w:val="24"/>
                <w:lang w:val="lt-LT" w:eastAsia="en-US"/>
              </w:rPr>
            </w:pPr>
          </w:p>
        </w:tc>
        <w:tc>
          <w:tcPr>
            <w:tcW w:w="992" w:type="dxa"/>
            <w:tcMar>
              <w:top w:w="0" w:type="dxa"/>
              <w:left w:w="108" w:type="dxa"/>
              <w:bottom w:w="0" w:type="dxa"/>
              <w:right w:w="108" w:type="dxa"/>
            </w:tcMar>
            <w:vAlign w:val="center"/>
            <w:hideMark/>
          </w:tcPr>
          <w:p w14:paraId="5C5BAC1C" w14:textId="77777777" w:rsidR="00A5057A" w:rsidRPr="00E5328E" w:rsidRDefault="00A5057A" w:rsidP="002A3192">
            <w:pPr>
              <w:ind w:right="38"/>
              <w:jc w:val="center"/>
              <w:rPr>
                <w:sz w:val="24"/>
                <w:szCs w:val="24"/>
                <w:lang w:val="lt-LT" w:eastAsia="en-US"/>
              </w:rPr>
            </w:pPr>
            <w:r w:rsidRPr="00E5328E">
              <w:rPr>
                <w:sz w:val="24"/>
                <w:szCs w:val="24"/>
                <w:lang w:val="lt-LT" w:eastAsia="en-US"/>
              </w:rPr>
              <w:t>8,74</w:t>
            </w:r>
          </w:p>
        </w:tc>
        <w:tc>
          <w:tcPr>
            <w:tcW w:w="992" w:type="dxa"/>
            <w:tcMar>
              <w:top w:w="0" w:type="dxa"/>
              <w:left w:w="108" w:type="dxa"/>
              <w:bottom w:w="0" w:type="dxa"/>
              <w:right w:w="108" w:type="dxa"/>
            </w:tcMar>
            <w:vAlign w:val="center"/>
            <w:hideMark/>
          </w:tcPr>
          <w:p w14:paraId="43E68397" w14:textId="77777777" w:rsidR="00A5057A" w:rsidRPr="00E5328E" w:rsidRDefault="00A5057A" w:rsidP="002A3192">
            <w:pPr>
              <w:ind w:right="38"/>
              <w:jc w:val="center"/>
              <w:rPr>
                <w:sz w:val="24"/>
                <w:szCs w:val="24"/>
                <w:lang w:val="lt-LT" w:eastAsia="en-US"/>
              </w:rPr>
            </w:pPr>
            <w:r w:rsidRPr="00E5328E">
              <w:rPr>
                <w:sz w:val="24"/>
                <w:szCs w:val="24"/>
                <w:lang w:val="lt-LT" w:eastAsia="en-US"/>
              </w:rPr>
              <w:t>8,9</w:t>
            </w:r>
          </w:p>
        </w:tc>
        <w:tc>
          <w:tcPr>
            <w:tcW w:w="992" w:type="dxa"/>
            <w:tcMar>
              <w:top w:w="0" w:type="dxa"/>
              <w:left w:w="108" w:type="dxa"/>
              <w:bottom w:w="0" w:type="dxa"/>
              <w:right w:w="108" w:type="dxa"/>
            </w:tcMar>
            <w:vAlign w:val="center"/>
            <w:hideMark/>
          </w:tcPr>
          <w:p w14:paraId="7D531463" w14:textId="77777777" w:rsidR="00A5057A" w:rsidRPr="00E5328E" w:rsidRDefault="00A5057A" w:rsidP="002A3192">
            <w:pPr>
              <w:ind w:right="38"/>
              <w:jc w:val="center"/>
              <w:rPr>
                <w:sz w:val="24"/>
                <w:szCs w:val="24"/>
                <w:lang w:val="lt-LT" w:eastAsia="en-US"/>
              </w:rPr>
            </w:pPr>
            <w:r w:rsidRPr="00E5328E">
              <w:rPr>
                <w:sz w:val="24"/>
                <w:szCs w:val="24"/>
                <w:lang w:val="lt-LT" w:eastAsia="en-US"/>
              </w:rPr>
              <w:t>9,18</w:t>
            </w:r>
          </w:p>
        </w:tc>
        <w:tc>
          <w:tcPr>
            <w:tcW w:w="993" w:type="dxa"/>
            <w:tcMar>
              <w:top w:w="0" w:type="dxa"/>
              <w:left w:w="108" w:type="dxa"/>
              <w:bottom w:w="0" w:type="dxa"/>
              <w:right w:w="108" w:type="dxa"/>
            </w:tcMar>
            <w:vAlign w:val="center"/>
            <w:hideMark/>
          </w:tcPr>
          <w:p w14:paraId="774226AD" w14:textId="77777777" w:rsidR="00A5057A" w:rsidRPr="00E5328E" w:rsidRDefault="00A5057A" w:rsidP="002A3192">
            <w:pPr>
              <w:ind w:right="38"/>
              <w:jc w:val="center"/>
              <w:rPr>
                <w:sz w:val="24"/>
                <w:szCs w:val="24"/>
                <w:lang w:val="lt-LT" w:eastAsia="en-US"/>
              </w:rPr>
            </w:pPr>
            <w:r w:rsidRPr="00E5328E">
              <w:rPr>
                <w:sz w:val="24"/>
                <w:szCs w:val="24"/>
                <w:lang w:val="lt-LT" w:eastAsia="en-US"/>
              </w:rPr>
              <w:t>9,22</w:t>
            </w:r>
          </w:p>
        </w:tc>
        <w:tc>
          <w:tcPr>
            <w:tcW w:w="992" w:type="dxa"/>
            <w:tcMar>
              <w:top w:w="0" w:type="dxa"/>
              <w:left w:w="108" w:type="dxa"/>
              <w:bottom w:w="0" w:type="dxa"/>
              <w:right w:w="108" w:type="dxa"/>
            </w:tcMar>
            <w:vAlign w:val="center"/>
            <w:hideMark/>
          </w:tcPr>
          <w:p w14:paraId="3FD2BFD9" w14:textId="77777777" w:rsidR="00A5057A" w:rsidRPr="00E5328E" w:rsidRDefault="00A5057A" w:rsidP="002A3192">
            <w:pPr>
              <w:ind w:right="38"/>
              <w:jc w:val="center"/>
              <w:rPr>
                <w:sz w:val="24"/>
                <w:szCs w:val="24"/>
                <w:lang w:val="lt-LT" w:eastAsia="en-US"/>
              </w:rPr>
            </w:pPr>
            <w:r w:rsidRPr="00E5328E">
              <w:rPr>
                <w:sz w:val="24"/>
                <w:szCs w:val="24"/>
                <w:lang w:val="lt-LT" w:eastAsia="en-US"/>
              </w:rPr>
              <w:t>9,28</w:t>
            </w:r>
          </w:p>
        </w:tc>
      </w:tr>
      <w:tr w:rsidR="00A5057A" w:rsidRPr="00E5328E" w14:paraId="4CC2B08A" w14:textId="77777777" w:rsidTr="002A3192">
        <w:tc>
          <w:tcPr>
            <w:tcW w:w="2694" w:type="dxa"/>
            <w:tcMar>
              <w:top w:w="0" w:type="dxa"/>
              <w:left w:w="108" w:type="dxa"/>
              <w:bottom w:w="0" w:type="dxa"/>
              <w:right w:w="108" w:type="dxa"/>
            </w:tcMar>
            <w:vAlign w:val="center"/>
            <w:hideMark/>
          </w:tcPr>
          <w:p w14:paraId="67B25BF4" w14:textId="77777777" w:rsidR="00A5057A" w:rsidRPr="00E5328E" w:rsidRDefault="00A5057A" w:rsidP="002A3192">
            <w:pPr>
              <w:ind w:right="38"/>
              <w:rPr>
                <w:sz w:val="22"/>
                <w:szCs w:val="22"/>
                <w:lang w:val="lt-LT"/>
              </w:rPr>
            </w:pPr>
            <w:r w:rsidRPr="00E5328E">
              <w:rPr>
                <w:sz w:val="22"/>
                <w:szCs w:val="22"/>
                <w:lang w:val="lt-LT"/>
              </w:rPr>
              <w:t xml:space="preserve">Specialusis pedagogas ekspertas, logopedas ekspertas, surdopedagogas ekspertas, tiflopedagogas ekspertas, socialinis pedagogas ekspertas, </w:t>
            </w:r>
          </w:p>
          <w:p w14:paraId="407E81B9" w14:textId="77777777" w:rsidR="00A5057A" w:rsidRPr="00E5328E" w:rsidRDefault="00A5057A" w:rsidP="002A3192">
            <w:pPr>
              <w:ind w:right="38"/>
              <w:rPr>
                <w:sz w:val="22"/>
                <w:szCs w:val="22"/>
                <w:lang w:val="lt-LT" w:eastAsia="en-US"/>
              </w:rPr>
            </w:pPr>
            <w:r w:rsidRPr="00E5328E">
              <w:rPr>
                <w:sz w:val="22"/>
                <w:szCs w:val="22"/>
                <w:lang w:val="lt-LT"/>
              </w:rPr>
              <w:t>pirmos kategorijos psichologas</w:t>
            </w:r>
          </w:p>
        </w:tc>
        <w:tc>
          <w:tcPr>
            <w:tcW w:w="708" w:type="dxa"/>
            <w:tcMar>
              <w:top w:w="0" w:type="dxa"/>
              <w:left w:w="108" w:type="dxa"/>
              <w:bottom w:w="0" w:type="dxa"/>
              <w:right w:w="108" w:type="dxa"/>
            </w:tcMar>
            <w:vAlign w:val="center"/>
            <w:hideMark/>
          </w:tcPr>
          <w:p w14:paraId="50436721" w14:textId="77777777" w:rsidR="00A5057A" w:rsidRPr="00E5328E" w:rsidRDefault="00A5057A" w:rsidP="002A3192">
            <w:pPr>
              <w:ind w:right="38"/>
              <w:jc w:val="center"/>
              <w:rPr>
                <w:sz w:val="24"/>
                <w:szCs w:val="24"/>
                <w:lang w:val="lt-LT" w:eastAsia="en-US"/>
              </w:rPr>
            </w:pPr>
          </w:p>
        </w:tc>
        <w:tc>
          <w:tcPr>
            <w:tcW w:w="993" w:type="dxa"/>
            <w:tcMar>
              <w:top w:w="0" w:type="dxa"/>
              <w:left w:w="108" w:type="dxa"/>
              <w:bottom w:w="0" w:type="dxa"/>
              <w:right w:w="108" w:type="dxa"/>
            </w:tcMar>
            <w:vAlign w:val="center"/>
            <w:hideMark/>
          </w:tcPr>
          <w:p w14:paraId="44D83D6C" w14:textId="77777777" w:rsidR="00A5057A" w:rsidRPr="00E5328E" w:rsidRDefault="00A5057A" w:rsidP="002A3192">
            <w:pPr>
              <w:ind w:right="38"/>
              <w:rPr>
                <w:sz w:val="24"/>
                <w:szCs w:val="24"/>
                <w:lang w:val="lt-LT" w:eastAsia="en-US"/>
              </w:rPr>
            </w:pPr>
          </w:p>
        </w:tc>
        <w:tc>
          <w:tcPr>
            <w:tcW w:w="992" w:type="dxa"/>
            <w:tcMar>
              <w:top w:w="0" w:type="dxa"/>
              <w:left w:w="108" w:type="dxa"/>
              <w:bottom w:w="0" w:type="dxa"/>
              <w:right w:w="108" w:type="dxa"/>
            </w:tcMar>
            <w:vAlign w:val="center"/>
            <w:hideMark/>
          </w:tcPr>
          <w:p w14:paraId="36B9294F" w14:textId="77777777" w:rsidR="00A5057A" w:rsidRPr="00E5328E" w:rsidRDefault="00A5057A" w:rsidP="002A3192">
            <w:pPr>
              <w:ind w:right="38"/>
              <w:jc w:val="center"/>
              <w:rPr>
                <w:sz w:val="24"/>
                <w:szCs w:val="24"/>
                <w:lang w:val="lt-LT" w:eastAsia="en-US"/>
              </w:rPr>
            </w:pPr>
            <w:r w:rsidRPr="00E5328E">
              <w:rPr>
                <w:sz w:val="24"/>
                <w:szCs w:val="24"/>
                <w:lang w:val="lt-LT" w:eastAsia="en-US"/>
              </w:rPr>
              <w:t>9,94</w:t>
            </w:r>
          </w:p>
        </w:tc>
        <w:tc>
          <w:tcPr>
            <w:tcW w:w="992" w:type="dxa"/>
            <w:tcMar>
              <w:top w:w="0" w:type="dxa"/>
              <w:left w:w="108" w:type="dxa"/>
              <w:bottom w:w="0" w:type="dxa"/>
              <w:right w:w="108" w:type="dxa"/>
            </w:tcMar>
            <w:vAlign w:val="center"/>
            <w:hideMark/>
          </w:tcPr>
          <w:p w14:paraId="787283B4" w14:textId="77777777" w:rsidR="00A5057A" w:rsidRPr="00E5328E" w:rsidRDefault="00A5057A" w:rsidP="002A3192">
            <w:pPr>
              <w:ind w:right="38"/>
              <w:jc w:val="center"/>
              <w:rPr>
                <w:sz w:val="24"/>
                <w:szCs w:val="24"/>
                <w:lang w:val="lt-LT" w:eastAsia="en-US"/>
              </w:rPr>
            </w:pPr>
            <w:r w:rsidRPr="00E5328E">
              <w:rPr>
                <w:sz w:val="24"/>
                <w:szCs w:val="24"/>
                <w:lang w:val="lt-LT" w:eastAsia="en-US"/>
              </w:rPr>
              <w:t>10,1</w:t>
            </w:r>
          </w:p>
        </w:tc>
        <w:tc>
          <w:tcPr>
            <w:tcW w:w="992" w:type="dxa"/>
            <w:tcMar>
              <w:top w:w="0" w:type="dxa"/>
              <w:left w:w="108" w:type="dxa"/>
              <w:bottom w:w="0" w:type="dxa"/>
              <w:right w:w="108" w:type="dxa"/>
            </w:tcMar>
            <w:vAlign w:val="center"/>
            <w:hideMark/>
          </w:tcPr>
          <w:p w14:paraId="5C337F95" w14:textId="77777777" w:rsidR="00A5057A" w:rsidRPr="00E5328E" w:rsidRDefault="00A5057A" w:rsidP="002A3192">
            <w:pPr>
              <w:ind w:right="38"/>
              <w:jc w:val="center"/>
              <w:rPr>
                <w:sz w:val="24"/>
                <w:szCs w:val="24"/>
                <w:lang w:val="lt-LT" w:eastAsia="en-US"/>
              </w:rPr>
            </w:pPr>
            <w:r w:rsidRPr="00E5328E">
              <w:rPr>
                <w:sz w:val="24"/>
                <w:szCs w:val="24"/>
                <w:lang w:val="lt-LT" w:eastAsia="en-US"/>
              </w:rPr>
              <w:t>10,36</w:t>
            </w:r>
          </w:p>
        </w:tc>
        <w:tc>
          <w:tcPr>
            <w:tcW w:w="993" w:type="dxa"/>
            <w:tcMar>
              <w:top w:w="0" w:type="dxa"/>
              <w:left w:w="108" w:type="dxa"/>
              <w:bottom w:w="0" w:type="dxa"/>
              <w:right w:w="108" w:type="dxa"/>
            </w:tcMar>
            <w:vAlign w:val="center"/>
            <w:hideMark/>
          </w:tcPr>
          <w:p w14:paraId="3EB2663F" w14:textId="77777777" w:rsidR="00A5057A" w:rsidRPr="00E5328E" w:rsidRDefault="00A5057A" w:rsidP="002A3192">
            <w:pPr>
              <w:ind w:right="38"/>
              <w:jc w:val="center"/>
              <w:rPr>
                <w:sz w:val="24"/>
                <w:szCs w:val="24"/>
                <w:lang w:val="lt-LT" w:eastAsia="en-US"/>
              </w:rPr>
            </w:pPr>
            <w:r w:rsidRPr="00E5328E">
              <w:rPr>
                <w:sz w:val="24"/>
                <w:szCs w:val="24"/>
                <w:lang w:val="lt-LT" w:eastAsia="en-US"/>
              </w:rPr>
              <w:t>10,4</w:t>
            </w:r>
          </w:p>
        </w:tc>
        <w:tc>
          <w:tcPr>
            <w:tcW w:w="992" w:type="dxa"/>
            <w:tcMar>
              <w:top w:w="0" w:type="dxa"/>
              <w:left w:w="108" w:type="dxa"/>
              <w:bottom w:w="0" w:type="dxa"/>
              <w:right w:w="108" w:type="dxa"/>
            </w:tcMar>
            <w:vAlign w:val="center"/>
            <w:hideMark/>
          </w:tcPr>
          <w:p w14:paraId="5D096709" w14:textId="77777777" w:rsidR="00A5057A" w:rsidRPr="00E5328E" w:rsidRDefault="00A5057A" w:rsidP="002A3192">
            <w:pPr>
              <w:ind w:right="38"/>
              <w:jc w:val="center"/>
              <w:rPr>
                <w:sz w:val="24"/>
                <w:szCs w:val="24"/>
                <w:lang w:val="lt-LT" w:eastAsia="en-US"/>
              </w:rPr>
            </w:pPr>
            <w:r w:rsidRPr="00E5328E">
              <w:rPr>
                <w:sz w:val="24"/>
                <w:szCs w:val="24"/>
                <w:lang w:val="lt-LT" w:eastAsia="en-US"/>
              </w:rPr>
              <w:t>10,45</w:t>
            </w:r>
          </w:p>
        </w:tc>
      </w:tr>
    </w:tbl>
    <w:p w14:paraId="63FB8A07" w14:textId="77777777" w:rsidR="00A5057A" w:rsidRPr="00E5328E" w:rsidRDefault="00A5057A" w:rsidP="00A5057A">
      <w:pPr>
        <w:pStyle w:val="Betarp"/>
        <w:jc w:val="both"/>
        <w:rPr>
          <w:sz w:val="24"/>
          <w:szCs w:val="24"/>
          <w:lang w:val="lt-LT"/>
        </w:rPr>
      </w:pPr>
    </w:p>
    <w:p w14:paraId="4FAE8858" w14:textId="77777777" w:rsidR="00B816C4" w:rsidRDefault="00B816C4"/>
    <w:sectPr w:rsidR="00B816C4" w:rsidSect="00011429">
      <w:headerReference w:type="first" r:id="rId8"/>
      <w:pgSz w:w="11907" w:h="16840" w:code="9"/>
      <w:pgMar w:top="709" w:right="567" w:bottom="851" w:left="1701" w:header="426" w:footer="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F31C2" w14:textId="77777777" w:rsidR="00E4593E" w:rsidRDefault="00E4593E">
      <w:r>
        <w:separator/>
      </w:r>
    </w:p>
  </w:endnote>
  <w:endnote w:type="continuationSeparator" w:id="0">
    <w:p w14:paraId="55C6BD2E" w14:textId="77777777" w:rsidR="00E4593E" w:rsidRDefault="00E4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FD891" w14:textId="77777777" w:rsidR="00E4593E" w:rsidRDefault="00E4593E">
      <w:r>
        <w:separator/>
      </w:r>
    </w:p>
  </w:footnote>
  <w:footnote w:type="continuationSeparator" w:id="0">
    <w:p w14:paraId="3F17A7F9" w14:textId="77777777" w:rsidR="00E4593E" w:rsidRDefault="00E45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4407" w14:textId="77777777" w:rsidR="00DA4AD9" w:rsidRDefault="00E4593E">
    <w:pPr>
      <w:framePr w:hSpace="180" w:wrap="around" w:vAnchor="text" w:hAnchor="page" w:x="1371" w:yAlign="top"/>
    </w:pPr>
  </w:p>
  <w:p w14:paraId="68E39C54" w14:textId="77777777" w:rsidR="00DA4AD9" w:rsidRDefault="00E4593E">
    <w:pPr>
      <w:pStyle w:val="Antrats"/>
      <w:framePr w:hSpace="181" w:wrap="around" w:vAnchor="text" w:hAnchor="page" w:x="1135" w:y="7"/>
    </w:pPr>
  </w:p>
  <w:p w14:paraId="7EF12FE8" w14:textId="77777777" w:rsidR="008F48B3" w:rsidRDefault="00011429" w:rsidP="008F48B3">
    <w:pPr>
      <w:jc w:val="center"/>
    </w:pPr>
    <w:r w:rsidRPr="005B00D0">
      <w:object w:dxaOrig="720" w:dyaOrig="890" w14:anchorId="43EB1D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4.5pt" fillcolor="window">
          <v:imagedata r:id="rId1" o:title=""/>
        </v:shape>
        <o:OLEObject Type="Embed" ProgID="CorelDraw.Graphic.8" ShapeID="_x0000_i1025" DrawAspect="Content" ObjectID="_1708172474" r:id="rId2"/>
      </w:object>
    </w:r>
  </w:p>
  <w:p w14:paraId="05C7DEFB" w14:textId="77777777" w:rsidR="008F48B3" w:rsidRDefault="00E4593E" w:rsidP="008F48B3">
    <w:pPr>
      <w:jc w:val="center"/>
      <w:rPr>
        <w:b/>
        <w:sz w:val="24"/>
        <w:szCs w:val="24"/>
      </w:rPr>
    </w:pPr>
  </w:p>
  <w:p w14:paraId="5FC1F4DC" w14:textId="77777777" w:rsidR="008F48B3" w:rsidRDefault="00011429" w:rsidP="008F48B3">
    <w:pPr>
      <w:jc w:val="center"/>
      <w:rPr>
        <w:b/>
        <w:sz w:val="24"/>
        <w:szCs w:val="24"/>
      </w:rPr>
    </w:pPr>
    <w:r w:rsidRPr="00C053C6">
      <w:rPr>
        <w:b/>
        <w:sz w:val="24"/>
        <w:szCs w:val="24"/>
      </w:rPr>
      <w:t>RADVILIŠKIO RAJONO SAVIVALDYBĖS ŠVIETIMO IR SPORTO PASLAUGŲ CENTRO DIREKTORIUS</w:t>
    </w:r>
  </w:p>
  <w:p w14:paraId="2EDB862C" w14:textId="77777777" w:rsidR="00E8097B" w:rsidRPr="000F0D20" w:rsidRDefault="00E4593E" w:rsidP="008F48B3">
    <w:pPr>
      <w:pStyle w:val="Antrats"/>
      <w:tabs>
        <w:tab w:val="clear" w:pos="8306"/>
      </w:tabs>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03B4E"/>
    <w:multiLevelType w:val="hybridMultilevel"/>
    <w:tmpl w:val="C8CA60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7A"/>
    <w:rsid w:val="00011429"/>
    <w:rsid w:val="00A5057A"/>
    <w:rsid w:val="00B816C4"/>
    <w:rsid w:val="00BB0E44"/>
    <w:rsid w:val="00E459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EA6C6"/>
  <w15:chartTrackingRefBased/>
  <w15:docId w15:val="{BAC38D99-5ACA-4968-AEA3-4FB8E3F3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5057A"/>
    <w:pPr>
      <w:spacing w:after="0" w:line="240" w:lineRule="auto"/>
    </w:pPr>
    <w:rPr>
      <w:rFonts w:eastAsia="Times New Roman"/>
      <w:sz w:val="20"/>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A5057A"/>
    <w:pPr>
      <w:tabs>
        <w:tab w:val="center" w:pos="4153"/>
        <w:tab w:val="right" w:pos="8306"/>
      </w:tabs>
    </w:pPr>
  </w:style>
  <w:style w:type="character" w:customStyle="1" w:styleId="AntratsDiagrama">
    <w:name w:val="Antraštės Diagrama"/>
    <w:basedOn w:val="Numatytasispastraiposriftas"/>
    <w:link w:val="Antrats"/>
    <w:rsid w:val="00A5057A"/>
    <w:rPr>
      <w:rFonts w:eastAsia="Times New Roman"/>
      <w:sz w:val="20"/>
      <w:szCs w:val="20"/>
      <w:lang w:val="en-GB" w:eastAsia="lt-LT"/>
    </w:rPr>
  </w:style>
  <w:style w:type="paragraph" w:styleId="Sraopastraipa">
    <w:name w:val="List Paragraph"/>
    <w:basedOn w:val="prastasis"/>
    <w:uiPriority w:val="34"/>
    <w:qFormat/>
    <w:rsid w:val="00A5057A"/>
    <w:pPr>
      <w:ind w:left="720"/>
      <w:contextualSpacing/>
    </w:pPr>
    <w:rPr>
      <w:sz w:val="24"/>
      <w:szCs w:val="24"/>
      <w:lang w:val="lt-LT" w:eastAsia="en-US"/>
    </w:rPr>
  </w:style>
  <w:style w:type="paragraph" w:styleId="Betarp">
    <w:name w:val="No Spacing"/>
    <w:uiPriority w:val="1"/>
    <w:qFormat/>
    <w:rsid w:val="00A5057A"/>
    <w:pPr>
      <w:spacing w:after="0" w:line="240" w:lineRule="auto"/>
    </w:pPr>
    <w:rPr>
      <w:rFonts w:eastAsia="Times New Roman"/>
      <w:sz w:val="20"/>
      <w:szCs w:val="20"/>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1A2DB-4398-43FF-BE12-14607F6C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20130</Words>
  <Characters>11475</Characters>
  <Application>Microsoft Office Word</Application>
  <DocSecurity>0</DocSecurity>
  <Lines>95</Lines>
  <Paragraphs>63</Paragraphs>
  <ScaleCrop>false</ScaleCrop>
  <Company/>
  <LinksUpToDate>false</LinksUpToDate>
  <CharactersWithSpaces>31542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3</cp:revision>
  <dcterms:created xsi:type="dcterms:W3CDTF">2022-03-07T13:24:00Z</dcterms:created>
  <dcterms:modified xsi:type="dcterms:W3CDTF">2022-03-07T13:35:00Z</dcterms:modified>
</cp:coreProperties>
</file>